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EF332" w14:textId="77777777" w:rsidR="00396297" w:rsidRPr="00261C9F" w:rsidRDefault="00396297" w:rsidP="00261C9F">
      <w:pPr>
        <w:pStyle w:val="Tytu"/>
        <w:spacing w:before="200" w:after="200"/>
        <w:contextualSpacing w:val="0"/>
        <w:jc w:val="center"/>
        <w:rPr>
          <w:rFonts w:ascii="Book Antiqua" w:eastAsia="Times New Roman" w:hAnsi="Book Antiqua"/>
          <w:color w:val="auto"/>
          <w:sz w:val="32"/>
          <w:szCs w:val="24"/>
          <w:lang w:eastAsia="pl-PL"/>
        </w:rPr>
      </w:pPr>
      <w:bookmarkStart w:id="0" w:name="_GoBack"/>
      <w:bookmarkEnd w:id="0"/>
      <w:r w:rsidRPr="00261C9F">
        <w:rPr>
          <w:rFonts w:ascii="Book Antiqua" w:eastAsia="Times New Roman" w:hAnsi="Book Antiqua"/>
          <w:color w:val="auto"/>
          <w:sz w:val="32"/>
          <w:szCs w:val="24"/>
          <w:lang w:eastAsia="pl-PL"/>
        </w:rPr>
        <w:t xml:space="preserve">Wiarygodni – program do pracy </w:t>
      </w:r>
      <w:r w:rsidRPr="00261C9F">
        <w:rPr>
          <w:rFonts w:ascii="Book Antiqua" w:eastAsia="Times New Roman" w:hAnsi="Book Antiqua"/>
          <w:color w:val="auto"/>
          <w:sz w:val="32"/>
          <w:szCs w:val="24"/>
          <w:lang w:eastAsia="pl-PL"/>
        </w:rPr>
        <w:br/>
        <w:t>z młodzieżą w klasie 8 – wprowadzenie</w:t>
      </w:r>
    </w:p>
    <w:p w14:paraId="4FB49CAE" w14:textId="77777777" w:rsidR="00396297" w:rsidRPr="00261C9F" w:rsidRDefault="00396297" w:rsidP="00261C9F">
      <w:pPr>
        <w:pStyle w:val="Cytatintensywny"/>
        <w:spacing w:after="200"/>
        <w:rPr>
          <w:rFonts w:ascii="Book Antiqua" w:hAnsi="Book Antiqua"/>
          <w:sz w:val="24"/>
          <w:szCs w:val="24"/>
          <w:lang w:eastAsia="pl-PL"/>
        </w:rPr>
      </w:pPr>
      <w:r w:rsidRPr="00261C9F">
        <w:rPr>
          <w:rFonts w:ascii="Book Antiqua" w:hAnsi="Book Antiqua"/>
          <w:sz w:val="24"/>
          <w:szCs w:val="24"/>
          <w:lang w:eastAsia="pl-PL"/>
        </w:rPr>
        <w:t>Informacje ogólne</w:t>
      </w:r>
    </w:p>
    <w:p w14:paraId="7F0F0AD3" w14:textId="77777777" w:rsidR="00261C9F" w:rsidRDefault="00396297" w:rsidP="00261C9F">
      <w:pPr>
        <w:spacing w:before="200" w:line="240" w:lineRule="auto"/>
        <w:jc w:val="both"/>
        <w:rPr>
          <w:rFonts w:ascii="Book Antiqua" w:eastAsia="Times New Roman" w:hAnsi="Book Antiqua" w:cs="Times New Roman"/>
          <w:sz w:val="24"/>
          <w:szCs w:val="24"/>
          <w:lang w:eastAsia="pl-PL"/>
        </w:rPr>
      </w:pPr>
      <w:r w:rsidRPr="00261C9F">
        <w:rPr>
          <w:rFonts w:ascii="Book Antiqua" w:eastAsia="Times New Roman" w:hAnsi="Book Antiqua" w:cs="Arial"/>
          <w:b/>
          <w:bCs/>
          <w:color w:val="000000"/>
          <w:sz w:val="24"/>
          <w:szCs w:val="24"/>
          <w:lang w:eastAsia="pl-PL"/>
        </w:rPr>
        <w:t>Dlaczego “Wiarygodni”?</w:t>
      </w:r>
      <w:r w:rsidR="00261C9F">
        <w:rPr>
          <w:rFonts w:ascii="Book Antiqua" w:eastAsia="Times New Roman" w:hAnsi="Book Antiqua" w:cs="Times New Roman"/>
          <w:sz w:val="24"/>
          <w:szCs w:val="24"/>
          <w:lang w:eastAsia="pl-PL"/>
        </w:rPr>
        <w:t xml:space="preserve"> </w:t>
      </w:r>
      <w:r w:rsidRPr="00261C9F">
        <w:rPr>
          <w:rFonts w:ascii="Book Antiqua" w:eastAsia="Times New Roman" w:hAnsi="Book Antiqua" w:cs="Arial"/>
          <w:color w:val="000000"/>
          <w:sz w:val="24"/>
          <w:szCs w:val="24"/>
          <w:lang w:eastAsia="pl-PL"/>
        </w:rPr>
        <w:t>Ponieważ każdy z nas chce stawać w prawdzie. Na spotkaniach będziemy poznawać prawdę o Panu Bogu, aby w sakramencie bierzmowania odpowiedzieć “tak” na Jego wezwanie. Podkreślamy również, naszą tożsamość i godność Dziecka Bożego.</w:t>
      </w:r>
    </w:p>
    <w:p w14:paraId="13E7E4DD" w14:textId="77777777" w:rsidR="00261C9F" w:rsidRDefault="00261C9F" w:rsidP="00261C9F">
      <w:pPr>
        <w:spacing w:before="200" w:line="240" w:lineRule="auto"/>
        <w:jc w:val="both"/>
        <w:rPr>
          <w:rFonts w:ascii="Book Antiqua" w:eastAsia="Times New Roman" w:hAnsi="Book Antiqua" w:cs="Times New Roman"/>
          <w:sz w:val="24"/>
          <w:szCs w:val="24"/>
          <w:lang w:eastAsia="pl-PL"/>
        </w:rPr>
      </w:pPr>
      <w:r w:rsidRPr="00261C9F">
        <w:rPr>
          <w:rFonts w:ascii="Book Antiqua" w:eastAsia="Times New Roman" w:hAnsi="Book Antiqua" w:cs="Times New Roman"/>
          <w:b/>
          <w:bCs/>
          <w:sz w:val="24"/>
          <w:szCs w:val="24"/>
          <w:lang w:eastAsia="pl-PL"/>
        </w:rPr>
        <w:t>Dlaczego taka struktura?</w:t>
      </w:r>
      <w:r>
        <w:rPr>
          <w:rFonts w:ascii="Book Antiqua" w:eastAsia="Times New Roman" w:hAnsi="Book Antiqua" w:cs="Times New Roman"/>
          <w:sz w:val="24"/>
          <w:szCs w:val="24"/>
          <w:lang w:eastAsia="pl-PL"/>
        </w:rPr>
        <w:t xml:space="preserve"> </w:t>
      </w:r>
      <w:r w:rsidR="00396297" w:rsidRPr="00261C9F">
        <w:rPr>
          <w:rFonts w:ascii="Book Antiqua" w:eastAsia="Times New Roman" w:hAnsi="Book Antiqua" w:cs="Times New Roman"/>
          <w:sz w:val="24"/>
          <w:szCs w:val="24"/>
          <w:lang w:eastAsia="pl-PL"/>
        </w:rPr>
        <w:t xml:space="preserve">Ważną przestrzenią do ewangelizowania młodych jest katecheza szkolna, dlatego program został zbudowany w taki sposób, by łączyła się ona ze spotkaniami w parafii, wprowadzając w temat danego miesiąca. </w:t>
      </w:r>
      <w:r>
        <w:rPr>
          <w:rFonts w:ascii="Book Antiqua" w:eastAsia="Times New Roman" w:hAnsi="Book Antiqua" w:cs="Times New Roman"/>
          <w:sz w:val="24"/>
          <w:szCs w:val="24"/>
          <w:lang w:eastAsia="pl-PL"/>
        </w:rPr>
        <w:t>Wiemy jednak, że j</w:t>
      </w:r>
      <w:r w:rsidR="00396297" w:rsidRPr="00261C9F">
        <w:rPr>
          <w:rFonts w:ascii="Book Antiqua" w:eastAsia="Times New Roman" w:hAnsi="Book Antiqua" w:cs="Times New Roman"/>
          <w:sz w:val="24"/>
          <w:szCs w:val="24"/>
          <w:lang w:eastAsia="pl-PL"/>
        </w:rPr>
        <w:t xml:space="preserve">ednym z najważniejszych elementów pracy z młodzieżą są małe grupy. </w:t>
      </w:r>
      <w:r>
        <w:rPr>
          <w:rFonts w:ascii="Book Antiqua" w:eastAsia="Times New Roman" w:hAnsi="Book Antiqua" w:cs="Times New Roman"/>
          <w:sz w:val="24"/>
          <w:szCs w:val="24"/>
          <w:lang w:eastAsia="pl-PL"/>
        </w:rPr>
        <w:t>Dlatego w</w:t>
      </w:r>
      <w:r w:rsidR="00396297" w:rsidRPr="00261C9F">
        <w:rPr>
          <w:rFonts w:ascii="Book Antiqua" w:eastAsia="Times New Roman" w:hAnsi="Book Antiqua" w:cs="Times New Roman"/>
          <w:sz w:val="24"/>
          <w:szCs w:val="24"/>
          <w:lang w:eastAsia="pl-PL"/>
        </w:rPr>
        <w:t xml:space="preserve"> każdym miesiącu przewidziane jest jedno lub dwa takie spotkania. Aby </w:t>
      </w:r>
      <w:r>
        <w:rPr>
          <w:rFonts w:ascii="Book Antiqua" w:eastAsia="Times New Roman" w:hAnsi="Book Antiqua" w:cs="Times New Roman"/>
          <w:sz w:val="24"/>
          <w:szCs w:val="24"/>
          <w:lang w:eastAsia="pl-PL"/>
        </w:rPr>
        <w:t>dawać młodym doświadczenie</w:t>
      </w:r>
      <w:r w:rsidR="00396297" w:rsidRPr="00261C9F">
        <w:rPr>
          <w:rFonts w:ascii="Book Antiqua" w:eastAsia="Times New Roman" w:hAnsi="Book Antiqua" w:cs="Times New Roman"/>
          <w:sz w:val="24"/>
          <w:szCs w:val="24"/>
          <w:lang w:eastAsia="pl-PL"/>
        </w:rPr>
        <w:t xml:space="preserve"> piękna liturgii </w:t>
      </w:r>
      <w:r>
        <w:rPr>
          <w:rFonts w:ascii="Book Antiqua" w:eastAsia="Times New Roman" w:hAnsi="Book Antiqua" w:cs="Times New Roman"/>
          <w:sz w:val="24"/>
          <w:szCs w:val="24"/>
          <w:lang w:eastAsia="pl-PL"/>
        </w:rPr>
        <w:t xml:space="preserve">i modlitwy </w:t>
      </w:r>
      <w:r w:rsidR="00396297" w:rsidRPr="00261C9F">
        <w:rPr>
          <w:rFonts w:ascii="Book Antiqua" w:eastAsia="Times New Roman" w:hAnsi="Book Antiqua" w:cs="Times New Roman"/>
          <w:sz w:val="24"/>
          <w:szCs w:val="24"/>
          <w:lang w:eastAsia="pl-PL"/>
        </w:rPr>
        <w:t>przygotowane zostały także celebracje.</w:t>
      </w:r>
    </w:p>
    <w:p w14:paraId="54FAC826" w14:textId="77777777" w:rsidR="00261C9F" w:rsidRDefault="00396297" w:rsidP="00261C9F">
      <w:pPr>
        <w:spacing w:before="200" w:line="240" w:lineRule="auto"/>
        <w:jc w:val="both"/>
        <w:rPr>
          <w:rFonts w:ascii="Book Antiqua" w:eastAsia="Times New Roman" w:hAnsi="Book Antiqua" w:cs="Times New Roman"/>
          <w:sz w:val="24"/>
          <w:szCs w:val="24"/>
          <w:lang w:eastAsia="pl-PL"/>
        </w:rPr>
      </w:pPr>
      <w:r w:rsidRPr="00261C9F">
        <w:rPr>
          <w:rFonts w:ascii="Book Antiqua" w:eastAsia="Times New Roman" w:hAnsi="Book Antiqua" w:cs="Times New Roman"/>
          <w:sz w:val="24"/>
          <w:szCs w:val="24"/>
          <w:lang w:eastAsia="pl-PL"/>
        </w:rPr>
        <w:t xml:space="preserve">Na podkreślenie zasługuje fakt, iż nie jest to „program do bierzmowania”, ale „program pracy z młodymi”, którego </w:t>
      </w:r>
      <w:r w:rsidR="00261C9F">
        <w:rPr>
          <w:rFonts w:ascii="Book Antiqua" w:eastAsia="Times New Roman" w:hAnsi="Book Antiqua" w:cs="Times New Roman"/>
          <w:sz w:val="24"/>
          <w:szCs w:val="24"/>
          <w:lang w:eastAsia="pl-PL"/>
        </w:rPr>
        <w:t xml:space="preserve">ważnym </w:t>
      </w:r>
      <w:r w:rsidRPr="00261C9F">
        <w:rPr>
          <w:rFonts w:ascii="Book Antiqua" w:eastAsia="Times New Roman" w:hAnsi="Book Antiqua" w:cs="Times New Roman"/>
          <w:sz w:val="24"/>
          <w:szCs w:val="24"/>
          <w:lang w:eastAsia="pl-PL"/>
        </w:rPr>
        <w:t xml:space="preserve">etapem jest przygotowanie do tego sakramentu. </w:t>
      </w:r>
    </w:p>
    <w:p w14:paraId="6B780C28" w14:textId="77777777" w:rsidR="00261C9F" w:rsidRDefault="00396297" w:rsidP="00261C9F">
      <w:pPr>
        <w:spacing w:before="200" w:line="240" w:lineRule="auto"/>
        <w:jc w:val="both"/>
        <w:rPr>
          <w:rFonts w:ascii="Book Antiqua" w:eastAsia="Times New Roman" w:hAnsi="Book Antiqua" w:cs="Times New Roman"/>
          <w:sz w:val="24"/>
          <w:szCs w:val="24"/>
          <w:lang w:eastAsia="pl-PL"/>
        </w:rPr>
      </w:pPr>
      <w:r w:rsidRPr="00261C9F">
        <w:rPr>
          <w:rFonts w:ascii="Book Antiqua" w:eastAsia="Times New Roman" w:hAnsi="Book Antiqua" w:cs="Times New Roman"/>
          <w:sz w:val="24"/>
          <w:szCs w:val="24"/>
          <w:lang w:eastAsia="pl-PL"/>
        </w:rPr>
        <w:t>Spotkania w małych grupach powinni prowadzić przygotowani do tego animatorzy.</w:t>
      </w:r>
    </w:p>
    <w:p w14:paraId="189A829D" w14:textId="48832D92" w:rsidR="00F3300E" w:rsidRPr="00261C9F" w:rsidRDefault="00F3300E" w:rsidP="00261C9F">
      <w:pPr>
        <w:spacing w:before="200" w:line="240" w:lineRule="auto"/>
        <w:jc w:val="both"/>
        <w:rPr>
          <w:rFonts w:ascii="Book Antiqua" w:eastAsia="Times New Roman" w:hAnsi="Book Antiqua" w:cs="Times New Roman"/>
          <w:sz w:val="24"/>
          <w:szCs w:val="24"/>
          <w:lang w:eastAsia="pl-PL"/>
        </w:rPr>
      </w:pPr>
      <w:r w:rsidRPr="00261C9F">
        <w:rPr>
          <w:rFonts w:ascii="Book Antiqua" w:eastAsia="Times New Roman" w:hAnsi="Book Antiqua" w:cs="Times New Roman"/>
          <w:sz w:val="24"/>
          <w:szCs w:val="24"/>
          <w:lang w:eastAsia="pl-PL"/>
        </w:rPr>
        <w:t>W razie jakichkolwiek pytań, wątpliwości</w:t>
      </w:r>
      <w:r w:rsidR="00261C9F">
        <w:rPr>
          <w:rFonts w:ascii="Book Antiqua" w:eastAsia="Times New Roman" w:hAnsi="Book Antiqua" w:cs="Times New Roman"/>
          <w:sz w:val="24"/>
          <w:szCs w:val="24"/>
          <w:lang w:eastAsia="pl-PL"/>
        </w:rPr>
        <w:t>, uwag do programu</w:t>
      </w:r>
      <w:r w:rsidRPr="00261C9F">
        <w:rPr>
          <w:rFonts w:ascii="Book Antiqua" w:eastAsia="Times New Roman" w:hAnsi="Book Antiqua" w:cs="Times New Roman"/>
          <w:sz w:val="24"/>
          <w:szCs w:val="24"/>
          <w:lang w:eastAsia="pl-PL"/>
        </w:rPr>
        <w:t xml:space="preserve"> czy po prostu chęci kontaktu - jesteśmy </w:t>
      </w:r>
      <w:r w:rsidR="00261C9F">
        <w:rPr>
          <w:rFonts w:ascii="Book Antiqua" w:eastAsia="Times New Roman" w:hAnsi="Book Antiqua" w:cs="Times New Roman"/>
          <w:sz w:val="24"/>
          <w:szCs w:val="24"/>
          <w:lang w:eastAsia="pl-PL"/>
        </w:rPr>
        <w:t>do Waszej dyspozycji!</w:t>
      </w:r>
    </w:p>
    <w:p w14:paraId="7A9184FE" w14:textId="77777777" w:rsidR="00F3300E" w:rsidRPr="00261C9F" w:rsidRDefault="00F3300E" w:rsidP="00261C9F">
      <w:pPr>
        <w:spacing w:before="200" w:line="240" w:lineRule="auto"/>
        <w:jc w:val="both"/>
        <w:rPr>
          <w:rFonts w:ascii="Book Antiqua" w:eastAsia="Times New Roman" w:hAnsi="Book Antiqua" w:cs="Times New Roman"/>
          <w:sz w:val="24"/>
          <w:szCs w:val="24"/>
          <w:lang w:eastAsia="pl-PL"/>
        </w:rPr>
      </w:pPr>
    </w:p>
    <w:p w14:paraId="3BA7FAD0" w14:textId="77777777" w:rsidR="00396297" w:rsidRPr="00261C9F" w:rsidRDefault="00396297" w:rsidP="00261C9F">
      <w:pPr>
        <w:spacing w:before="200" w:line="240" w:lineRule="auto"/>
        <w:jc w:val="both"/>
        <w:rPr>
          <w:rFonts w:ascii="Book Antiqua" w:eastAsia="Times New Roman" w:hAnsi="Book Antiqua" w:cs="Times New Roman"/>
          <w:sz w:val="24"/>
          <w:szCs w:val="24"/>
          <w:lang w:eastAsia="pl-PL"/>
        </w:rPr>
      </w:pPr>
    </w:p>
    <w:p w14:paraId="364DBED3" w14:textId="77777777" w:rsidR="00396297" w:rsidRPr="00261C9F" w:rsidRDefault="00396297" w:rsidP="00261C9F">
      <w:pPr>
        <w:pStyle w:val="Cytatintensywny"/>
        <w:spacing w:after="200"/>
        <w:rPr>
          <w:rFonts w:ascii="Book Antiqua" w:hAnsi="Book Antiqua"/>
          <w:sz w:val="24"/>
          <w:szCs w:val="24"/>
        </w:rPr>
      </w:pPr>
      <w:r w:rsidRPr="00261C9F">
        <w:rPr>
          <w:rFonts w:ascii="Book Antiqua" w:hAnsi="Book Antiqua"/>
          <w:sz w:val="24"/>
          <w:szCs w:val="24"/>
        </w:rPr>
        <w:t xml:space="preserve">Przebieg spotkania </w:t>
      </w:r>
      <w:r w:rsidR="00F3300E" w:rsidRPr="00261C9F">
        <w:rPr>
          <w:rFonts w:ascii="Book Antiqua" w:hAnsi="Book Antiqua"/>
          <w:sz w:val="24"/>
          <w:szCs w:val="24"/>
        </w:rPr>
        <w:t>przy parafii</w:t>
      </w:r>
    </w:p>
    <w:p w14:paraId="5F9E8682" w14:textId="796588F7" w:rsidR="00396297" w:rsidRPr="00261C9F" w:rsidRDefault="00396297" w:rsidP="00261C9F">
      <w:pPr>
        <w:spacing w:before="200"/>
        <w:jc w:val="both"/>
        <w:rPr>
          <w:rFonts w:ascii="Book Antiqua" w:hAnsi="Book Antiqua"/>
          <w:sz w:val="24"/>
          <w:szCs w:val="24"/>
        </w:rPr>
      </w:pPr>
      <w:r w:rsidRPr="00261C9F">
        <w:rPr>
          <w:rFonts w:ascii="Book Antiqua" w:hAnsi="Book Antiqua"/>
          <w:sz w:val="24"/>
          <w:szCs w:val="24"/>
        </w:rPr>
        <w:t xml:space="preserve">Po wprowadzeniu w temat na </w:t>
      </w:r>
      <w:r w:rsidR="00261C9F">
        <w:rPr>
          <w:rFonts w:ascii="Book Antiqua" w:hAnsi="Book Antiqua"/>
          <w:sz w:val="24"/>
          <w:szCs w:val="24"/>
        </w:rPr>
        <w:t>lekcji religii</w:t>
      </w:r>
      <w:r w:rsidRPr="00261C9F">
        <w:rPr>
          <w:rFonts w:ascii="Book Antiqua" w:hAnsi="Book Antiqua"/>
          <w:sz w:val="24"/>
          <w:szCs w:val="24"/>
        </w:rPr>
        <w:t xml:space="preserve"> następuje pogłębienie tematu podczas spotkań przy parafii. Spotkania te składają się z dwóch części:</w:t>
      </w:r>
    </w:p>
    <w:p w14:paraId="5F9B0B9B" w14:textId="3FA1B752" w:rsidR="00396297" w:rsidRPr="00261C9F" w:rsidRDefault="00261C9F" w:rsidP="00261C9F">
      <w:pPr>
        <w:pStyle w:val="Akapitzlist"/>
        <w:numPr>
          <w:ilvl w:val="0"/>
          <w:numId w:val="1"/>
        </w:numPr>
        <w:spacing w:before="200"/>
        <w:contextualSpacing w:val="0"/>
        <w:jc w:val="both"/>
        <w:rPr>
          <w:rFonts w:ascii="Book Antiqua" w:hAnsi="Book Antiqua"/>
          <w:sz w:val="24"/>
          <w:szCs w:val="24"/>
        </w:rPr>
      </w:pPr>
      <w:r>
        <w:rPr>
          <w:rFonts w:ascii="Book Antiqua" w:hAnsi="Book Antiqua"/>
          <w:sz w:val="24"/>
          <w:szCs w:val="24"/>
        </w:rPr>
        <w:t xml:space="preserve">CZĘŚĆ A: </w:t>
      </w:r>
      <w:r w:rsidR="00396297" w:rsidRPr="00261C9F">
        <w:rPr>
          <w:rFonts w:ascii="Book Antiqua" w:hAnsi="Book Antiqua"/>
          <w:sz w:val="24"/>
          <w:szCs w:val="24"/>
        </w:rPr>
        <w:t xml:space="preserve">Spotkanie ogólne – jest </w:t>
      </w:r>
      <w:r w:rsidR="00F3300E" w:rsidRPr="00261C9F">
        <w:rPr>
          <w:rFonts w:ascii="Book Antiqua" w:hAnsi="Book Antiqua"/>
          <w:sz w:val="24"/>
          <w:szCs w:val="24"/>
        </w:rPr>
        <w:t xml:space="preserve">to miejsce, gdzie młodzi widzą, jaką wspólnotę tworzą. W tym czasie następuje </w:t>
      </w:r>
      <w:r>
        <w:rPr>
          <w:rFonts w:ascii="Book Antiqua" w:hAnsi="Book Antiqua"/>
          <w:sz w:val="24"/>
          <w:szCs w:val="24"/>
        </w:rPr>
        <w:t>wprowadzenie w temat</w:t>
      </w:r>
      <w:r w:rsidR="00F3300E" w:rsidRPr="00261C9F">
        <w:rPr>
          <w:rFonts w:ascii="Book Antiqua" w:hAnsi="Book Antiqua"/>
          <w:sz w:val="24"/>
          <w:szCs w:val="24"/>
        </w:rPr>
        <w:t>.</w:t>
      </w:r>
    </w:p>
    <w:p w14:paraId="5A19261A" w14:textId="540C767D" w:rsidR="00F3300E" w:rsidRDefault="00261C9F" w:rsidP="00261C9F">
      <w:pPr>
        <w:pStyle w:val="Akapitzlist"/>
        <w:numPr>
          <w:ilvl w:val="0"/>
          <w:numId w:val="1"/>
        </w:numPr>
        <w:spacing w:before="200"/>
        <w:contextualSpacing w:val="0"/>
        <w:jc w:val="both"/>
        <w:rPr>
          <w:rFonts w:ascii="Book Antiqua" w:hAnsi="Book Antiqua"/>
          <w:sz w:val="24"/>
          <w:szCs w:val="24"/>
        </w:rPr>
      </w:pPr>
      <w:r>
        <w:rPr>
          <w:rFonts w:ascii="Book Antiqua" w:hAnsi="Book Antiqua"/>
          <w:sz w:val="24"/>
          <w:szCs w:val="24"/>
        </w:rPr>
        <w:t xml:space="preserve">CZĘŚĆ B: </w:t>
      </w:r>
      <w:r w:rsidR="00F3300E" w:rsidRPr="00261C9F">
        <w:rPr>
          <w:rFonts w:ascii="Book Antiqua" w:hAnsi="Book Antiqua"/>
          <w:sz w:val="24"/>
          <w:szCs w:val="24"/>
        </w:rPr>
        <w:t>Spotkanie w małej grupie – to tu młodzi zaproszeni są do wysłuchania świadectw animatorów, podzielenia się własnymi doświadczeniami i przemyśleniami oraz do dyskusji.</w:t>
      </w:r>
    </w:p>
    <w:p w14:paraId="68BF2FAA" w14:textId="7D2A69CE" w:rsidR="00261C9F" w:rsidRDefault="00261C9F" w:rsidP="00261C9F">
      <w:pPr>
        <w:spacing w:before="200"/>
        <w:rPr>
          <w:rFonts w:ascii="Book Antiqua" w:hAnsi="Book Antiqua"/>
          <w:sz w:val="24"/>
          <w:szCs w:val="24"/>
        </w:rPr>
      </w:pPr>
    </w:p>
    <w:p w14:paraId="5F2A0037" w14:textId="69572BE6" w:rsidR="00261C9F" w:rsidRDefault="00261C9F" w:rsidP="00261C9F">
      <w:pPr>
        <w:spacing w:before="200"/>
        <w:rPr>
          <w:rFonts w:ascii="Book Antiqua" w:hAnsi="Book Antiqua"/>
          <w:sz w:val="24"/>
          <w:szCs w:val="24"/>
        </w:rPr>
      </w:pPr>
    </w:p>
    <w:p w14:paraId="11D7A9C3" w14:textId="77777777" w:rsidR="00396297" w:rsidRPr="00261C9F" w:rsidRDefault="00396297" w:rsidP="00261C9F">
      <w:pPr>
        <w:pStyle w:val="Cytatintensywny"/>
        <w:spacing w:after="200"/>
        <w:rPr>
          <w:rFonts w:ascii="Book Antiqua" w:hAnsi="Book Antiqua"/>
          <w:sz w:val="24"/>
          <w:szCs w:val="24"/>
        </w:rPr>
      </w:pPr>
      <w:r w:rsidRPr="00261C9F">
        <w:rPr>
          <w:rFonts w:ascii="Book Antiqua" w:hAnsi="Book Antiqua"/>
          <w:sz w:val="24"/>
          <w:szCs w:val="24"/>
        </w:rPr>
        <w:lastRenderedPageBreak/>
        <w:t>Instrukcja dla animatorów</w:t>
      </w:r>
    </w:p>
    <w:p w14:paraId="5A361313" w14:textId="14845D6D" w:rsidR="00F3300E" w:rsidRPr="00261C9F" w:rsidRDefault="00261C9F" w:rsidP="00261C9F">
      <w:pPr>
        <w:spacing w:before="200" w:line="240" w:lineRule="auto"/>
        <w:jc w:val="both"/>
        <w:rPr>
          <w:rFonts w:ascii="Book Antiqua" w:eastAsia="Times New Roman" w:hAnsi="Book Antiqua" w:cs="Times New Roman"/>
          <w:sz w:val="24"/>
          <w:szCs w:val="24"/>
          <w:lang w:eastAsia="pl-PL"/>
        </w:rPr>
      </w:pPr>
      <w:r>
        <w:rPr>
          <w:rFonts w:ascii="Book Antiqua" w:eastAsia="Times New Roman" w:hAnsi="Book Antiqua" w:cs="Arial"/>
          <w:i/>
          <w:iCs/>
          <w:color w:val="000000"/>
          <w:sz w:val="24"/>
          <w:szCs w:val="24"/>
          <w:lang w:eastAsia="pl-PL"/>
        </w:rPr>
        <w:t>„</w:t>
      </w:r>
      <w:r w:rsidR="00F3300E" w:rsidRPr="00261C9F">
        <w:rPr>
          <w:rFonts w:ascii="Book Antiqua" w:eastAsia="Times New Roman" w:hAnsi="Book Antiqua" w:cs="Arial"/>
          <w:i/>
          <w:iCs/>
          <w:color w:val="000000"/>
          <w:sz w:val="24"/>
          <w:szCs w:val="24"/>
          <w:lang w:eastAsia="pl-PL"/>
        </w:rPr>
        <w:t>Niechaj nikt nie lekceważy twego młodego wieku, lecz wzorem bądź dla wiernych w mowie, w obejściu, w miłości, w wierze, w czystości. Do czasu, aż przyjdę, przykładaj się do czytania, zachęcania, nauczania. Nie zaniedbuj w sobie charyzmatu, który został ci dany za sprawą proroctwa i przez nałożenie rąk kolegium prezbiterów. W tych rzeczach się ćwicz, cały im się oddaj, aby twoje postępy widoczne były dla wszystkich. Uważaj na siebie i na nauczanie; w tych [sprawach] bądź wytrwały! To bowiem czyniąc, i siebie samego zbawisz, i tych, którzy cię słuchają</w:t>
      </w:r>
      <w:r>
        <w:rPr>
          <w:rFonts w:ascii="Book Antiqua" w:eastAsia="Times New Roman" w:hAnsi="Book Antiqua" w:cs="Arial"/>
          <w:i/>
          <w:iCs/>
          <w:color w:val="000000"/>
          <w:sz w:val="24"/>
          <w:szCs w:val="24"/>
          <w:lang w:eastAsia="pl-PL"/>
        </w:rPr>
        <w:t xml:space="preserve">” </w:t>
      </w:r>
      <w:r>
        <w:rPr>
          <w:rFonts w:ascii="Book Antiqua" w:eastAsia="Times New Roman" w:hAnsi="Book Antiqua" w:cs="Arial"/>
          <w:color w:val="000000"/>
          <w:sz w:val="24"/>
          <w:szCs w:val="24"/>
          <w:lang w:eastAsia="pl-PL"/>
        </w:rPr>
        <w:t>(</w:t>
      </w:r>
      <w:r w:rsidR="00F3300E" w:rsidRPr="00261C9F">
        <w:rPr>
          <w:rFonts w:ascii="Book Antiqua" w:eastAsia="Times New Roman" w:hAnsi="Book Antiqua" w:cs="Arial"/>
          <w:color w:val="000000"/>
          <w:sz w:val="24"/>
          <w:szCs w:val="24"/>
          <w:lang w:eastAsia="pl-PL"/>
        </w:rPr>
        <w:t>1Tm, 4, 12-16</w:t>
      </w:r>
      <w:r>
        <w:rPr>
          <w:rFonts w:ascii="Book Antiqua" w:eastAsia="Times New Roman" w:hAnsi="Book Antiqua" w:cs="Arial"/>
          <w:color w:val="000000"/>
          <w:sz w:val="24"/>
          <w:szCs w:val="24"/>
          <w:lang w:eastAsia="pl-PL"/>
        </w:rPr>
        <w:t>).</w:t>
      </w:r>
    </w:p>
    <w:p w14:paraId="3614C50A" w14:textId="66815768" w:rsidR="00F3300E" w:rsidRPr="00261C9F" w:rsidRDefault="00261C9F" w:rsidP="00261C9F">
      <w:pPr>
        <w:spacing w:before="200" w:line="240" w:lineRule="auto"/>
        <w:jc w:val="both"/>
        <w:rPr>
          <w:rFonts w:ascii="Book Antiqua" w:eastAsia="Times New Roman" w:hAnsi="Book Antiqua" w:cs="Times New Roman"/>
          <w:sz w:val="24"/>
          <w:szCs w:val="24"/>
          <w:lang w:eastAsia="pl-PL"/>
        </w:rPr>
      </w:pPr>
      <w:r>
        <w:rPr>
          <w:rFonts w:ascii="Book Antiqua" w:eastAsia="Times New Roman" w:hAnsi="Book Antiqua" w:cs="Arial"/>
          <w:b/>
          <w:bCs/>
          <w:color w:val="000000"/>
          <w:sz w:val="24"/>
          <w:szCs w:val="24"/>
          <w:lang w:eastAsia="pl-PL"/>
        </w:rPr>
        <w:t>P</w:t>
      </w:r>
      <w:r w:rsidR="00F3300E" w:rsidRPr="00261C9F">
        <w:rPr>
          <w:rFonts w:ascii="Book Antiqua" w:eastAsia="Times New Roman" w:hAnsi="Book Antiqua" w:cs="Arial"/>
          <w:color w:val="000000"/>
          <w:sz w:val="24"/>
          <w:szCs w:val="24"/>
          <w:lang w:eastAsia="pl-PL"/>
        </w:rPr>
        <w:t xml:space="preserve">amiętaj proszę, aby Twoja posługa koncentrowała się na budowaniu żywej, pełnej ufności relacji z Bogiem oraz zdrowego poczucia wspólnoty i wsparcia. W pierwszej kolejności zatroszcz się o siebie </w:t>
      </w:r>
      <w:r>
        <w:rPr>
          <w:rFonts w:ascii="Book Antiqua" w:eastAsia="Times New Roman" w:hAnsi="Book Antiqua" w:cs="Arial"/>
          <w:color w:val="000000"/>
          <w:sz w:val="24"/>
          <w:szCs w:val="24"/>
          <w:lang w:eastAsia="pl-PL"/>
        </w:rPr>
        <w:t>–</w:t>
      </w:r>
      <w:r w:rsidR="00F3300E" w:rsidRPr="00261C9F">
        <w:rPr>
          <w:rFonts w:ascii="Book Antiqua" w:eastAsia="Times New Roman" w:hAnsi="Book Antiqua" w:cs="Arial"/>
          <w:color w:val="000000"/>
          <w:sz w:val="24"/>
          <w:szCs w:val="24"/>
          <w:lang w:eastAsia="pl-PL"/>
        </w:rPr>
        <w:t xml:space="preserve"> </w:t>
      </w:r>
      <w:r>
        <w:rPr>
          <w:rFonts w:ascii="Book Antiqua" w:eastAsia="Times New Roman" w:hAnsi="Book Antiqua" w:cs="Arial"/>
          <w:color w:val="000000"/>
          <w:sz w:val="24"/>
          <w:szCs w:val="24"/>
          <w:lang w:eastAsia="pl-PL"/>
        </w:rPr>
        <w:t xml:space="preserve">swoją </w:t>
      </w:r>
      <w:r w:rsidR="00F3300E" w:rsidRPr="00261C9F">
        <w:rPr>
          <w:rFonts w:ascii="Book Antiqua" w:eastAsia="Times New Roman" w:hAnsi="Book Antiqua" w:cs="Arial"/>
          <w:color w:val="000000"/>
          <w:sz w:val="24"/>
          <w:szCs w:val="24"/>
          <w:lang w:eastAsia="pl-PL"/>
        </w:rPr>
        <w:t xml:space="preserve">relację z Panem Bogiem, </w:t>
      </w:r>
      <w:r>
        <w:rPr>
          <w:rFonts w:ascii="Book Antiqua" w:eastAsia="Times New Roman" w:hAnsi="Book Antiqua" w:cs="Arial"/>
          <w:color w:val="000000"/>
          <w:sz w:val="24"/>
          <w:szCs w:val="24"/>
          <w:lang w:eastAsia="pl-PL"/>
        </w:rPr>
        <w:t xml:space="preserve">o swoją formację, obowiązki i… zdrowie! </w:t>
      </w:r>
      <w:r w:rsidR="00F3300E" w:rsidRPr="00261C9F">
        <w:rPr>
          <w:rFonts w:ascii="Book Antiqua" w:eastAsia="Times New Roman" w:hAnsi="Book Antiqua" w:cs="Arial"/>
          <w:color w:val="000000"/>
          <w:sz w:val="24"/>
          <w:szCs w:val="24"/>
          <w:lang w:eastAsia="pl-PL"/>
        </w:rPr>
        <w:t xml:space="preserve">Jesteś ważniejszy niż Twoja posługa. Dopiero kiedy jesteś właściwie </w:t>
      </w:r>
      <w:proofErr w:type="spellStart"/>
      <w:r w:rsidR="00F3300E" w:rsidRPr="00261C9F">
        <w:rPr>
          <w:rFonts w:ascii="Book Antiqua" w:eastAsia="Times New Roman" w:hAnsi="Book Antiqua" w:cs="Arial"/>
          <w:color w:val="000000"/>
          <w:sz w:val="24"/>
          <w:szCs w:val="24"/>
          <w:lang w:eastAsia="pl-PL"/>
        </w:rPr>
        <w:t>zaopiekowany</w:t>
      </w:r>
      <w:proofErr w:type="spellEnd"/>
      <w:r w:rsidR="00F3300E" w:rsidRPr="00261C9F">
        <w:rPr>
          <w:rFonts w:ascii="Book Antiqua" w:eastAsia="Times New Roman" w:hAnsi="Book Antiqua" w:cs="Arial"/>
          <w:color w:val="000000"/>
          <w:sz w:val="24"/>
          <w:szCs w:val="24"/>
          <w:lang w:eastAsia="pl-PL"/>
        </w:rPr>
        <w:t>, możesz zatroszczyć się o swoją grupę. Nie dasz tego, czego nie masz, więc jeśli nie masz żywej relacji</w:t>
      </w:r>
      <w:r>
        <w:rPr>
          <w:rFonts w:ascii="Book Antiqua" w:eastAsia="Times New Roman" w:hAnsi="Book Antiqua" w:cs="Arial"/>
          <w:color w:val="000000"/>
          <w:sz w:val="24"/>
          <w:szCs w:val="24"/>
          <w:lang w:eastAsia="pl-PL"/>
        </w:rPr>
        <w:t xml:space="preserve"> z Bogiem</w:t>
      </w:r>
      <w:r w:rsidR="00F3300E" w:rsidRPr="00261C9F">
        <w:rPr>
          <w:rFonts w:ascii="Book Antiqua" w:eastAsia="Times New Roman" w:hAnsi="Book Antiqua" w:cs="Arial"/>
          <w:color w:val="000000"/>
          <w:sz w:val="24"/>
          <w:szCs w:val="24"/>
          <w:lang w:eastAsia="pl-PL"/>
        </w:rPr>
        <w:t>, nie modlisz się lub w jakikolwiek sposób zaniedbujesz siebie - nie będziesz miał czym obdarować drugiego człowieka. Tak, Twoja posługa jest ważna, jednak Ty jesteś ważniejszy. Nie odkładaj siebie „na później”.</w:t>
      </w:r>
    </w:p>
    <w:p w14:paraId="546DF69B"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Przygotowując się do prowadzenia spotkania, postaraj się przeczytać konspekt kilka dni wcześniej i „pochodź” sobie z nim. Przemyśl go na spokojnie. Zastanów się, jak te treści odnoszą się do Twojego życia i jakbyś odpowiedział na zadane w nim pytania. Jeśli czegoś nie rozumiesz albo z czymś się nie zgadzasz, koniecznie zapytaj o to swojego duszpasterza. Pomyśl o świadectwie, które możesz powiedzieć. Jeśli w historii Twojego życia nie ma nic, co pasowałoby do treści, zastanów się, czy może ktoś z uczestników nie mógłby się podzielić. </w:t>
      </w:r>
    </w:p>
    <w:p w14:paraId="199A80C3"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Pamiętaj o przygotowaniu technicznym. Przed każdym spotkaniem zwróć uwagę na materiały, które będą Ci potrzebne do przeprowadzenia zabaw i przedstawienia treści. Nie bój się z nich korzystać, ale też modyfikować, udoskonalać, wzbogacać o swoje pomysły. </w:t>
      </w:r>
    </w:p>
    <w:p w14:paraId="574A7442"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Módl się za swoją grupę. Proś Boga o światło Ducha Świętego, o wskazanie tego, czego potrzeba Tobie i Twojej grupie, o otwarte i słuchające serce.</w:t>
      </w:r>
    </w:p>
    <w:p w14:paraId="5E5AE363"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Bądź w stanie łaski uświęcającej, korzystaj z sakramentów świętych. Pamiętaj, że animatorem jesteś cały czas, nie tylko w bezpośrednim kontakcie z grupą. </w:t>
      </w:r>
    </w:p>
    <w:p w14:paraId="5FD23DE1"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Zatroszcz się o przestrzeń, w której odbywa się spotkanie. Nie musisz robić tego sam - to idealna okazja, żeby zaangażować inne osoby z grupy. Ważne jest, by stworzyć miejsce, w którym uczestnicy będą czuć się spokojnie i bezpiecznie, w którym nie będzie przeszkadzał nikt przypadkowy. </w:t>
      </w:r>
    </w:p>
    <w:p w14:paraId="1F9CD6AD"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 xml:space="preserve">Zadbaj o to, by - szczególnie na spotkaniach biblijnych - uczestnicy pracowali z Pismem Świętym, nie na wydrukowanych fragmentach czy aplikacjach z tekstem biblijnym. Będzie to wyrazem szacunku do Słowa Bożego i da </w:t>
      </w:r>
      <w:r w:rsidRPr="00261C9F">
        <w:rPr>
          <w:rFonts w:ascii="Book Antiqua" w:eastAsia="Times New Roman" w:hAnsi="Book Antiqua" w:cs="Arial"/>
          <w:color w:val="000000"/>
          <w:sz w:val="24"/>
          <w:szCs w:val="24"/>
          <w:lang w:eastAsia="pl-PL"/>
        </w:rPr>
        <w:lastRenderedPageBreak/>
        <w:t>możliwość nauki obcowania z Biblią - szukania w niej konkretnych fragmentów i odniesień.</w:t>
      </w:r>
    </w:p>
    <w:p w14:paraId="5EE480F0"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Na początku spotkania, które masz prowadzić, poproś księdza i całą swoją grupę, żeby pomodlili się za Ciebie. Może to być modlitwa własnymi słowami, może jakaś modlitwa tradycyjna – wybór należy do was.</w:t>
      </w:r>
    </w:p>
    <w:p w14:paraId="7F336C12"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Konspekt ma tylko służyć Ci pomocą. Nie czytaj z niego „jak leci”. Nie musisz zrealizować wszystkich punktów – patrz na cel i jego się trzymaj! Obserwuj uczestników spotkania, bądź otwarty na ich pytania, sam je zadawaj. Nie bądź “telewizorem”, nie przegadaj wszystkiego sam. Angażuj swoich słuchaczy. Z drugiej strony – nie bój się ciszy, pracuj nią. Daj swoim słuchaczom chwilę, żeby myśl, którą właśnie wypowiedziałeś, mogła w nich pracować.</w:t>
      </w:r>
    </w:p>
    <w:p w14:paraId="72C5FC87"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Obserwuj czas, ale bez zbędnego fanatyzmu. Nie pędź ani nie przeciągaj. Jeśli zobaczysz, że jakiś temat szczególnie zainteresował Twoją grupę, daj się pociągnąć w tę stronę (chyba że jest to dygresja, która zepsuje atmosferę lub spowoduje zbytnie rozprężenie grupy i odejście od celu).</w:t>
      </w:r>
    </w:p>
    <w:p w14:paraId="3075A8FA"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Bądź naturalny. Jeśli jest okazja, to się uśmiechnij, jeśli trzeba zachować powagę - zatroszcz się o nią podczas spotkania. Pomagaj sobie mimiką, gestami, rekwizytami. </w:t>
      </w:r>
    </w:p>
    <w:p w14:paraId="2CE041E2"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Traktuj innych tak, jak sam chciałbyś być traktowany. Szacunek i odpowiednie przygotowanie to podstawa.</w:t>
      </w:r>
    </w:p>
    <w:p w14:paraId="324C4462" w14:textId="77777777" w:rsidR="00F3300E" w:rsidRPr="00261C9F" w:rsidRDefault="00F3300E" w:rsidP="00261C9F">
      <w:pPr>
        <w:numPr>
          <w:ilvl w:val="0"/>
          <w:numId w:val="2"/>
        </w:numPr>
        <w:spacing w:before="200" w:line="240" w:lineRule="auto"/>
        <w:jc w:val="both"/>
        <w:textAlignment w:val="baseline"/>
        <w:rPr>
          <w:rFonts w:ascii="Book Antiqua" w:eastAsia="Times New Roman" w:hAnsi="Book Antiqua" w:cs="Arial"/>
          <w:b/>
          <w:bCs/>
          <w:color w:val="000000"/>
          <w:sz w:val="24"/>
          <w:szCs w:val="24"/>
          <w:lang w:eastAsia="pl-PL"/>
        </w:rPr>
      </w:pPr>
      <w:r w:rsidRPr="00261C9F">
        <w:rPr>
          <w:rFonts w:ascii="Book Antiqua" w:eastAsia="Times New Roman" w:hAnsi="Book Antiqua" w:cs="Arial"/>
          <w:color w:val="000000"/>
          <w:sz w:val="24"/>
          <w:szCs w:val="24"/>
          <w:lang w:eastAsia="pl-PL"/>
        </w:rPr>
        <w:t>Odwagi! Pan jest z Tobą +</w:t>
      </w:r>
    </w:p>
    <w:p w14:paraId="24C836DE" w14:textId="77777777" w:rsidR="00261C9F" w:rsidRPr="00261C9F" w:rsidRDefault="00261C9F" w:rsidP="00261C9F">
      <w:pPr>
        <w:spacing w:before="200" w:line="240" w:lineRule="auto"/>
        <w:rPr>
          <w:rFonts w:ascii="Book Antiqua" w:eastAsia="Times New Roman" w:hAnsi="Book Antiqua" w:cs="Times New Roman"/>
          <w:sz w:val="24"/>
          <w:szCs w:val="24"/>
          <w:lang w:eastAsia="pl-PL"/>
        </w:rPr>
      </w:pPr>
    </w:p>
    <w:p w14:paraId="107EC143" w14:textId="77777777" w:rsidR="00F3300E" w:rsidRPr="00261C9F" w:rsidRDefault="00F3300E" w:rsidP="00261C9F">
      <w:pPr>
        <w:spacing w:before="200" w:line="240" w:lineRule="auto"/>
        <w:jc w:val="center"/>
        <w:rPr>
          <w:rFonts w:ascii="Book Antiqua" w:eastAsia="Times New Roman" w:hAnsi="Book Antiqua" w:cs="Times New Roman"/>
          <w:sz w:val="24"/>
          <w:szCs w:val="24"/>
          <w:lang w:eastAsia="pl-PL"/>
        </w:rPr>
      </w:pPr>
      <w:r w:rsidRPr="00261C9F">
        <w:rPr>
          <w:rFonts w:ascii="Book Antiqua" w:eastAsia="Times New Roman" w:hAnsi="Book Antiqua" w:cs="Arial"/>
          <w:b/>
          <w:bCs/>
          <w:color w:val="000000"/>
          <w:sz w:val="24"/>
          <w:szCs w:val="24"/>
          <w:lang w:eastAsia="pl-PL"/>
        </w:rPr>
        <w:t>ŚWIADECTWO</w:t>
      </w:r>
    </w:p>
    <w:p w14:paraId="78889CA2" w14:textId="77777777" w:rsidR="00261C9F" w:rsidRDefault="00F3300E" w:rsidP="00261C9F">
      <w:pPr>
        <w:spacing w:before="200" w:line="240" w:lineRule="auto"/>
        <w:jc w:val="both"/>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 xml:space="preserve">Dzielenie się świadectwem to nic innego jak opowiadanie o tym, co Bóg zrobił, to oddawanie Mu chwały za cuda, które sprawia. </w:t>
      </w:r>
    </w:p>
    <w:p w14:paraId="7900A48A" w14:textId="77777777" w:rsidR="00261C9F" w:rsidRDefault="00F3300E" w:rsidP="00261C9F">
      <w:pPr>
        <w:spacing w:before="200" w:line="240" w:lineRule="auto"/>
        <w:jc w:val="both"/>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Dlatego świadectwo ma być przede wszystkim RADOSNE. Mówiąc świadectwo chcesz podzielić się z kimś radością z tego, jak Bóg działa w Twoim życiu, a nie zaprosić słuchającego do współodczuwania Twojego bólu w tamtym czasie.</w:t>
      </w:r>
    </w:p>
    <w:p w14:paraId="731FD657" w14:textId="77777777" w:rsidR="00261C9F" w:rsidRDefault="00F3300E" w:rsidP="00261C9F">
      <w:pPr>
        <w:spacing w:before="200" w:line="240" w:lineRule="auto"/>
        <w:jc w:val="both"/>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Świadectwo w trakcie spotkania powinno być KRÓTKIE. Zalecamy mówić nie dłużej niż 3-5 min. Zarysowujemy  sytuację, o której chcemy opowiedzieć, nie zaczynamy od momentu, kiedy przyszliśmy na świat lub zrobiliśmy pierwszy samodzielny krok. Podanie zbyt dużej ilości szczegółów lub poruszenie zbyt wielu wątków pobocznych sprawi, że historia, którą chcesz opowiedzieć może się “rozmyć”.</w:t>
      </w:r>
    </w:p>
    <w:p w14:paraId="5591A3A4" w14:textId="77777777" w:rsidR="00261C9F" w:rsidRDefault="00F3300E" w:rsidP="00261C9F">
      <w:pPr>
        <w:spacing w:before="200" w:line="240" w:lineRule="auto"/>
        <w:jc w:val="both"/>
        <w:rPr>
          <w:rFonts w:ascii="Book Antiqua" w:eastAsia="Times New Roman" w:hAnsi="Book Antiqua" w:cs="Times New Roman"/>
          <w:sz w:val="24"/>
          <w:szCs w:val="24"/>
          <w:lang w:eastAsia="pl-PL"/>
        </w:rPr>
      </w:pPr>
      <w:r w:rsidRPr="00261C9F">
        <w:rPr>
          <w:rFonts w:ascii="Book Antiqua" w:eastAsia="Times New Roman" w:hAnsi="Book Antiqua" w:cs="Arial"/>
          <w:color w:val="000000"/>
          <w:sz w:val="24"/>
          <w:szCs w:val="24"/>
          <w:lang w:eastAsia="pl-PL"/>
        </w:rPr>
        <w:t>I co najważniejsze: świadectwo powinno być CHRYSTOCENTRYCZNE. Nie koncentruj się na sobie, ale opowiedz o tym, jak Bóg działa! Mów prosto, konkretnie, do serca, całym sobą.</w:t>
      </w:r>
    </w:p>
    <w:p w14:paraId="4D613C2B" w14:textId="5E1137AC" w:rsidR="00F3300E" w:rsidRPr="00261C9F" w:rsidRDefault="00F3300E" w:rsidP="00261C9F">
      <w:pPr>
        <w:spacing w:before="200" w:line="240" w:lineRule="auto"/>
        <w:jc w:val="both"/>
        <w:rPr>
          <w:rFonts w:ascii="Book Antiqua" w:eastAsia="Times New Roman" w:hAnsi="Book Antiqua" w:cs="Times New Roman"/>
          <w:sz w:val="24"/>
          <w:szCs w:val="24"/>
          <w:lang w:eastAsia="pl-PL"/>
        </w:rPr>
      </w:pPr>
      <w:r w:rsidRPr="00261C9F">
        <w:rPr>
          <w:rFonts w:ascii="Book Antiqua" w:eastAsia="Times New Roman" w:hAnsi="Book Antiqua" w:cs="Arial"/>
          <w:color w:val="000000"/>
          <w:sz w:val="24"/>
          <w:szCs w:val="24"/>
          <w:lang w:eastAsia="pl-PL"/>
        </w:rPr>
        <w:t>Pasujące świadectwo wplatamy wszędzie, gdzie jest to możliwe  - w ten sposób na spotkaniu nie prowadzimy wykładu, ale pokazujemy Chrystusa w naszym życiu.</w:t>
      </w:r>
    </w:p>
    <w:p w14:paraId="51570E53" w14:textId="39AC01C2" w:rsidR="00F3300E" w:rsidRPr="00261C9F" w:rsidRDefault="00F3300E" w:rsidP="00261C9F">
      <w:pPr>
        <w:spacing w:before="200" w:line="240" w:lineRule="auto"/>
        <w:jc w:val="center"/>
        <w:rPr>
          <w:rFonts w:ascii="Book Antiqua" w:eastAsia="Times New Roman" w:hAnsi="Book Antiqua" w:cs="Times New Roman"/>
          <w:sz w:val="24"/>
          <w:szCs w:val="24"/>
          <w:lang w:eastAsia="pl-PL"/>
        </w:rPr>
      </w:pPr>
      <w:r w:rsidRPr="00261C9F">
        <w:rPr>
          <w:rFonts w:ascii="Book Antiqua" w:eastAsia="Times New Roman" w:hAnsi="Book Antiqua" w:cs="Arial"/>
          <w:b/>
          <w:bCs/>
          <w:color w:val="000000"/>
          <w:sz w:val="24"/>
          <w:szCs w:val="24"/>
          <w:lang w:eastAsia="pl-PL"/>
        </w:rPr>
        <w:lastRenderedPageBreak/>
        <w:t>ZASADY DZIELENIA W MAŁEJ GRUPIE</w:t>
      </w:r>
    </w:p>
    <w:p w14:paraId="13CD7A12"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Nie zapominaj, że spotkanie ma być formą wspólnej medytacji, spojrzenia na swoje życie w świetle podanych treści duchowych, w obecności Boga oraz braci i sióstr, aby odkryć działanie miłosierdzia Bożego.</w:t>
      </w:r>
    </w:p>
    <w:p w14:paraId="4CD0B7F0"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Zadbaj o atmosferę wyciszenia, skupienia, dyskrecji i otwartości.</w:t>
      </w:r>
    </w:p>
    <w:p w14:paraId="7E2D6340"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Nie narzucaj innym własnego sposobu myślenia, przeżywania, reagowania, światopoglądu.</w:t>
      </w:r>
    </w:p>
    <w:p w14:paraId="2E459220"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Wystrzegaj się postawy doradcy, nie miej ambicji rozwiązywania komuś jego problemów czy wyjaśniania zagadnień teologicznych i moralnych.</w:t>
      </w:r>
    </w:p>
    <w:p w14:paraId="3E03A37A"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Unikaj sformułowań ogólnych typu: my, ludzie, oni, czy bezosobowych jak: trzeba, powinno się, należy, wiadomo.</w:t>
      </w:r>
    </w:p>
    <w:p w14:paraId="2CA34E99"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Staraj się mówić jednoznacznie, konkretnie i rzeczowo (trzymając się tematu spotkania), tak by odnosić swoją wypowiedź do siebie, a nie komentować przedmówcę.</w:t>
      </w:r>
    </w:p>
    <w:p w14:paraId="100AFDCE"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Unikaj dyskusji, krytyki, polemik, osądzania czy moralizowania, ale staraj się dzielić własnym doświadczeniem duchowym.</w:t>
      </w:r>
    </w:p>
    <w:p w14:paraId="10B7807C"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Nie bój się chwil dłuższego milczenia - dla kogoś mogą one być potrzebne do modlitwy, przemyślenia problemu, oceny siebie, podjęcia decyzji.</w:t>
      </w:r>
    </w:p>
    <w:p w14:paraId="6AC8D4CF"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Staraj się wsłuchiwać w głos osób obok ciebie, przyjmując ich takimi, jakimi są. W ten sposób pomożesz im wypowiedzieć siebie.</w:t>
      </w:r>
    </w:p>
    <w:p w14:paraId="3598F925" w14:textId="77777777" w:rsidR="00F3300E" w:rsidRPr="00261C9F" w:rsidRDefault="00F3300E" w:rsidP="00261C9F">
      <w:pPr>
        <w:numPr>
          <w:ilvl w:val="0"/>
          <w:numId w:val="3"/>
        </w:numPr>
        <w:spacing w:before="200" w:line="240" w:lineRule="auto"/>
        <w:jc w:val="both"/>
        <w:textAlignment w:val="baseline"/>
        <w:rPr>
          <w:rFonts w:ascii="Book Antiqua" w:eastAsia="Times New Roman" w:hAnsi="Book Antiqua" w:cs="Arial"/>
          <w:color w:val="000000"/>
          <w:sz w:val="24"/>
          <w:szCs w:val="24"/>
          <w:lang w:eastAsia="pl-PL"/>
        </w:rPr>
      </w:pPr>
      <w:r w:rsidRPr="00261C9F">
        <w:rPr>
          <w:rFonts w:ascii="Book Antiqua" w:eastAsia="Times New Roman" w:hAnsi="Book Antiqua" w:cs="Arial"/>
          <w:color w:val="000000"/>
          <w:sz w:val="24"/>
          <w:szCs w:val="24"/>
          <w:lang w:eastAsia="pl-PL"/>
        </w:rPr>
        <w:t>Grupy dzielenia obowiązuje tzw. „zasada Vegas” - słowa, które padły podczas spotkania zostają w obrębie osób, które były obecne, nie wychodzą poza nią.</w:t>
      </w:r>
    </w:p>
    <w:p w14:paraId="489AC24E" w14:textId="16CC34F0" w:rsidR="00F3300E" w:rsidRPr="00261C9F" w:rsidRDefault="00F3300E" w:rsidP="00261C9F">
      <w:pPr>
        <w:spacing w:before="200" w:line="240" w:lineRule="auto"/>
        <w:rPr>
          <w:rFonts w:ascii="Book Antiqua" w:eastAsia="Times New Roman" w:hAnsi="Book Antiqua" w:cs="Times New Roman"/>
          <w:sz w:val="24"/>
          <w:szCs w:val="24"/>
          <w:lang w:eastAsia="pl-PL"/>
        </w:rPr>
      </w:pPr>
    </w:p>
    <w:p w14:paraId="741CF736" w14:textId="77777777" w:rsidR="00F3300E" w:rsidRPr="00261C9F" w:rsidRDefault="00F3300E" w:rsidP="00261C9F">
      <w:pPr>
        <w:spacing w:before="200" w:line="240" w:lineRule="auto"/>
        <w:jc w:val="both"/>
        <w:rPr>
          <w:rFonts w:ascii="Book Antiqua" w:eastAsia="Times New Roman" w:hAnsi="Book Antiqua" w:cs="Times New Roman"/>
          <w:sz w:val="24"/>
          <w:szCs w:val="24"/>
          <w:lang w:eastAsia="pl-PL"/>
        </w:rPr>
      </w:pPr>
      <w:r w:rsidRPr="00261C9F">
        <w:rPr>
          <w:rFonts w:ascii="Book Antiqua" w:eastAsia="Times New Roman" w:hAnsi="Book Antiqua" w:cs="Arial"/>
          <w:i/>
          <w:iCs/>
          <w:color w:val="000000"/>
          <w:sz w:val="24"/>
          <w:szCs w:val="24"/>
          <w:lang w:eastAsia="pl-PL"/>
        </w:rPr>
        <w:t xml:space="preserve">Po więcej informacji technicznych dot. spotkań, prowadzenia modlitwy czy zabaw i animacji, sięgnij do książki: </w:t>
      </w:r>
      <w:r w:rsidRPr="00261C9F">
        <w:rPr>
          <w:rFonts w:ascii="Book Antiqua" w:eastAsia="Times New Roman" w:hAnsi="Book Antiqua" w:cs="Arial"/>
          <w:b/>
          <w:bCs/>
          <w:i/>
          <w:iCs/>
          <w:color w:val="000000"/>
          <w:sz w:val="24"/>
          <w:szCs w:val="24"/>
          <w:lang w:eastAsia="pl-PL"/>
        </w:rPr>
        <w:t>Pełne zanurzenie - Vademecum animatora</w:t>
      </w:r>
      <w:r w:rsidRPr="00261C9F">
        <w:rPr>
          <w:rFonts w:ascii="Book Antiqua" w:eastAsia="Times New Roman" w:hAnsi="Book Antiqua" w:cs="Arial"/>
          <w:i/>
          <w:iCs/>
          <w:color w:val="000000"/>
          <w:sz w:val="24"/>
          <w:szCs w:val="24"/>
          <w:lang w:eastAsia="pl-PL"/>
        </w:rPr>
        <w:t xml:space="preserve">. Vademecum zawiera również konspekty spotkań formacyjnych dla animatorów, autorstwa ks. Artura </w:t>
      </w:r>
      <w:proofErr w:type="spellStart"/>
      <w:r w:rsidRPr="00261C9F">
        <w:rPr>
          <w:rFonts w:ascii="Book Antiqua" w:eastAsia="Times New Roman" w:hAnsi="Book Antiqua" w:cs="Arial"/>
          <w:i/>
          <w:iCs/>
          <w:color w:val="000000"/>
          <w:sz w:val="24"/>
          <w:szCs w:val="24"/>
          <w:lang w:eastAsia="pl-PL"/>
        </w:rPr>
        <w:t>Sepioło</w:t>
      </w:r>
      <w:proofErr w:type="spellEnd"/>
      <w:r w:rsidRPr="00261C9F">
        <w:rPr>
          <w:rFonts w:ascii="Book Antiqua" w:eastAsia="Times New Roman" w:hAnsi="Book Antiqua" w:cs="Arial"/>
          <w:i/>
          <w:iCs/>
          <w:color w:val="000000"/>
          <w:sz w:val="24"/>
          <w:szCs w:val="24"/>
          <w:lang w:eastAsia="pl-PL"/>
        </w:rPr>
        <w:t>. </w:t>
      </w:r>
    </w:p>
    <w:p w14:paraId="1644BA65" w14:textId="77777777" w:rsidR="00F3300E" w:rsidRPr="00261C9F" w:rsidRDefault="00F3300E" w:rsidP="00261C9F">
      <w:pPr>
        <w:spacing w:before="200"/>
        <w:rPr>
          <w:rFonts w:ascii="Book Antiqua" w:hAnsi="Book Antiqua"/>
          <w:sz w:val="24"/>
          <w:szCs w:val="24"/>
        </w:rPr>
      </w:pPr>
    </w:p>
    <w:sectPr w:rsidR="00F3300E" w:rsidRPr="00261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27542"/>
    <w:multiLevelType w:val="hybridMultilevel"/>
    <w:tmpl w:val="470AC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BC3771A"/>
    <w:multiLevelType w:val="multilevel"/>
    <w:tmpl w:val="D9A6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414C65"/>
    <w:multiLevelType w:val="multilevel"/>
    <w:tmpl w:val="F994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97"/>
    <w:rsid w:val="001F4E56"/>
    <w:rsid w:val="00261C9F"/>
    <w:rsid w:val="00396297"/>
    <w:rsid w:val="00D064C4"/>
    <w:rsid w:val="00E31274"/>
    <w:rsid w:val="00F33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962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96297"/>
    <w:rPr>
      <w:rFonts w:asciiTheme="majorHAnsi" w:eastAsiaTheme="majorEastAsia" w:hAnsiTheme="majorHAnsi" w:cstheme="majorBidi"/>
      <w:color w:val="17365D" w:themeColor="text2" w:themeShade="BF"/>
      <w:spacing w:val="5"/>
      <w:kern w:val="28"/>
      <w:sz w:val="52"/>
      <w:szCs w:val="52"/>
    </w:rPr>
  </w:style>
  <w:style w:type="paragraph" w:styleId="Cytatintensywny">
    <w:name w:val="Intense Quote"/>
    <w:basedOn w:val="Normalny"/>
    <w:next w:val="Normalny"/>
    <w:link w:val="CytatintensywnyZnak"/>
    <w:uiPriority w:val="30"/>
    <w:qFormat/>
    <w:rsid w:val="0039629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96297"/>
    <w:rPr>
      <w:b/>
      <w:bCs/>
      <w:i/>
      <w:iCs/>
      <w:color w:val="4F81BD" w:themeColor="accent1"/>
    </w:rPr>
  </w:style>
  <w:style w:type="paragraph" w:styleId="NormalnyWeb">
    <w:name w:val="Normal (Web)"/>
    <w:basedOn w:val="Normalny"/>
    <w:uiPriority w:val="99"/>
    <w:semiHidden/>
    <w:unhideWhenUsed/>
    <w:rsid w:val="003962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96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962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96297"/>
    <w:rPr>
      <w:rFonts w:asciiTheme="majorHAnsi" w:eastAsiaTheme="majorEastAsia" w:hAnsiTheme="majorHAnsi" w:cstheme="majorBidi"/>
      <w:color w:val="17365D" w:themeColor="text2" w:themeShade="BF"/>
      <w:spacing w:val="5"/>
      <w:kern w:val="28"/>
      <w:sz w:val="52"/>
      <w:szCs w:val="52"/>
    </w:rPr>
  </w:style>
  <w:style w:type="paragraph" w:styleId="Cytatintensywny">
    <w:name w:val="Intense Quote"/>
    <w:basedOn w:val="Normalny"/>
    <w:next w:val="Normalny"/>
    <w:link w:val="CytatintensywnyZnak"/>
    <w:uiPriority w:val="30"/>
    <w:qFormat/>
    <w:rsid w:val="0039629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96297"/>
    <w:rPr>
      <w:b/>
      <w:bCs/>
      <w:i/>
      <w:iCs/>
      <w:color w:val="4F81BD" w:themeColor="accent1"/>
    </w:rPr>
  </w:style>
  <w:style w:type="paragraph" w:styleId="NormalnyWeb">
    <w:name w:val="Normal (Web)"/>
    <w:basedOn w:val="Normalny"/>
    <w:uiPriority w:val="99"/>
    <w:semiHidden/>
    <w:unhideWhenUsed/>
    <w:rsid w:val="003962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96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6225">
      <w:bodyDiv w:val="1"/>
      <w:marLeft w:val="0"/>
      <w:marRight w:val="0"/>
      <w:marTop w:val="0"/>
      <w:marBottom w:val="0"/>
      <w:divBdr>
        <w:top w:val="none" w:sz="0" w:space="0" w:color="auto"/>
        <w:left w:val="none" w:sz="0" w:space="0" w:color="auto"/>
        <w:bottom w:val="none" w:sz="0" w:space="0" w:color="auto"/>
        <w:right w:val="none" w:sz="0" w:space="0" w:color="auto"/>
      </w:divBdr>
    </w:div>
    <w:div w:id="543324311">
      <w:bodyDiv w:val="1"/>
      <w:marLeft w:val="0"/>
      <w:marRight w:val="0"/>
      <w:marTop w:val="0"/>
      <w:marBottom w:val="0"/>
      <w:divBdr>
        <w:top w:val="none" w:sz="0" w:space="0" w:color="auto"/>
        <w:left w:val="none" w:sz="0" w:space="0" w:color="auto"/>
        <w:bottom w:val="none" w:sz="0" w:space="0" w:color="auto"/>
        <w:right w:val="none" w:sz="0" w:space="0" w:color="auto"/>
      </w:divBdr>
    </w:div>
    <w:div w:id="817770720">
      <w:bodyDiv w:val="1"/>
      <w:marLeft w:val="0"/>
      <w:marRight w:val="0"/>
      <w:marTop w:val="0"/>
      <w:marBottom w:val="0"/>
      <w:divBdr>
        <w:top w:val="none" w:sz="0" w:space="0" w:color="auto"/>
        <w:left w:val="none" w:sz="0" w:space="0" w:color="auto"/>
        <w:bottom w:val="none" w:sz="0" w:space="0" w:color="auto"/>
        <w:right w:val="none" w:sz="0" w:space="0" w:color="auto"/>
      </w:divBdr>
    </w:div>
    <w:div w:id="1212502333">
      <w:bodyDiv w:val="1"/>
      <w:marLeft w:val="0"/>
      <w:marRight w:val="0"/>
      <w:marTop w:val="0"/>
      <w:marBottom w:val="0"/>
      <w:divBdr>
        <w:top w:val="none" w:sz="0" w:space="0" w:color="auto"/>
        <w:left w:val="none" w:sz="0" w:space="0" w:color="auto"/>
        <w:bottom w:val="none" w:sz="0" w:space="0" w:color="auto"/>
        <w:right w:val="none" w:sz="0" w:space="0" w:color="auto"/>
      </w:divBdr>
    </w:div>
    <w:div w:id="20942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1219</Words>
  <Characters>7317</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nowa-eangelizacja</cp:lastModifiedBy>
  <cp:revision>5</cp:revision>
  <cp:lastPrinted>2021-09-03T07:32:00Z</cp:lastPrinted>
  <dcterms:created xsi:type="dcterms:W3CDTF">2021-09-02T12:08:00Z</dcterms:created>
  <dcterms:modified xsi:type="dcterms:W3CDTF">2021-09-03T07:33:00Z</dcterms:modified>
</cp:coreProperties>
</file>