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B1DA5" w14:textId="0329775B" w:rsidR="00AD3F2A" w:rsidRPr="00852BDF" w:rsidRDefault="00AD3F2A" w:rsidP="00AD3F2A">
      <w:pPr>
        <w:pStyle w:val="Tytu"/>
        <w:jc w:val="center"/>
        <w:rPr>
          <w:rFonts w:ascii="Book Antiqua" w:eastAsia="Times New Roman" w:hAnsi="Book Antiqua"/>
          <w:color w:val="auto"/>
          <w:sz w:val="32"/>
          <w:szCs w:val="24"/>
          <w:lang w:eastAsia="pl-PL"/>
        </w:rPr>
      </w:pPr>
      <w:proofErr w:type="spellStart"/>
      <w:r w:rsidRPr="00852BDF">
        <w:rPr>
          <w:rFonts w:ascii="Book Antiqua" w:eastAsia="Times New Roman" w:hAnsi="Book Antiqua"/>
          <w:color w:val="auto"/>
          <w:sz w:val="32"/>
          <w:szCs w:val="24"/>
          <w:lang w:eastAsia="pl-PL"/>
        </w:rPr>
        <w:t>Wiary</w:t>
      </w:r>
      <w:r w:rsidR="00990ECE" w:rsidRPr="00852BDF">
        <w:rPr>
          <w:rFonts w:ascii="Book Antiqua" w:eastAsia="Times New Roman" w:hAnsi="Book Antiqua"/>
          <w:color w:val="auto"/>
          <w:sz w:val="32"/>
          <w:szCs w:val="24"/>
          <w:lang w:eastAsia="pl-PL"/>
        </w:rPr>
        <w:t>G</w:t>
      </w:r>
      <w:r w:rsidRPr="00852BDF">
        <w:rPr>
          <w:rFonts w:ascii="Book Antiqua" w:eastAsia="Times New Roman" w:hAnsi="Book Antiqua"/>
          <w:color w:val="auto"/>
          <w:sz w:val="32"/>
          <w:szCs w:val="24"/>
          <w:lang w:eastAsia="pl-PL"/>
        </w:rPr>
        <w:t>odni</w:t>
      </w:r>
      <w:proofErr w:type="spellEnd"/>
      <w:r w:rsidRPr="00852BDF">
        <w:rPr>
          <w:rFonts w:ascii="Book Antiqua" w:eastAsia="Times New Roman" w:hAnsi="Book Antiqua"/>
          <w:color w:val="auto"/>
          <w:sz w:val="32"/>
          <w:szCs w:val="24"/>
          <w:lang w:eastAsia="pl-PL"/>
        </w:rPr>
        <w:t xml:space="preserve"> – program do pracy </w:t>
      </w:r>
      <w:r w:rsidRPr="00852BDF">
        <w:rPr>
          <w:rFonts w:ascii="Book Antiqua" w:eastAsia="Times New Roman" w:hAnsi="Book Antiqua"/>
          <w:color w:val="auto"/>
          <w:sz w:val="32"/>
          <w:szCs w:val="24"/>
          <w:lang w:eastAsia="pl-PL"/>
        </w:rPr>
        <w:br/>
        <w:t xml:space="preserve">z młodzieżą w klasie 8 - </w:t>
      </w:r>
      <w:r w:rsidR="00AF46D9" w:rsidRPr="00852BDF">
        <w:rPr>
          <w:rFonts w:ascii="Book Antiqua" w:eastAsia="Times New Roman" w:hAnsi="Book Antiqua"/>
          <w:color w:val="auto"/>
          <w:sz w:val="32"/>
          <w:szCs w:val="24"/>
          <w:lang w:eastAsia="pl-PL"/>
        </w:rPr>
        <w:t>luty</w:t>
      </w:r>
    </w:p>
    <w:p w14:paraId="1D3D1391" w14:textId="77777777" w:rsidR="00AD3F2A" w:rsidRPr="00852BDF" w:rsidRDefault="00AD3F2A" w:rsidP="00AD3F2A">
      <w:pPr>
        <w:pStyle w:val="Cytatintensywny"/>
        <w:rPr>
          <w:rFonts w:ascii="Book Antiqua" w:hAnsi="Book Antiqua"/>
          <w:lang w:eastAsia="pl-PL"/>
        </w:rPr>
      </w:pPr>
      <w:r w:rsidRPr="00852BDF">
        <w:rPr>
          <w:rFonts w:ascii="Book Antiqua" w:hAnsi="Book Antiqua"/>
          <w:lang w:eastAsia="pl-PL"/>
        </w:rPr>
        <w:t xml:space="preserve">I . SPOTKANIE W MAŁEJ GRUPIE </w:t>
      </w:r>
    </w:p>
    <w:p w14:paraId="4B24663C" w14:textId="1B3F2D5A" w:rsidR="00AD3F2A" w:rsidRPr="00852BDF" w:rsidRDefault="00AD3F2A" w:rsidP="00AD3F2A">
      <w:pPr>
        <w:pStyle w:val="NormalnyWeb"/>
        <w:spacing w:before="240" w:beforeAutospacing="0" w:after="240" w:afterAutospacing="0"/>
        <w:jc w:val="both"/>
        <w:rPr>
          <w:rFonts w:ascii="Book Antiqua" w:hAnsi="Book Antiqua"/>
        </w:rPr>
      </w:pPr>
      <w:r w:rsidRPr="00852BDF">
        <w:rPr>
          <w:rFonts w:ascii="Book Antiqua" w:hAnsi="Book Antiqua"/>
          <w:b/>
        </w:rPr>
        <w:t>Temat:</w:t>
      </w:r>
      <w:r w:rsidRPr="00852BDF">
        <w:rPr>
          <w:rFonts w:ascii="Book Antiqua" w:hAnsi="Book Antiqua"/>
        </w:rPr>
        <w:t xml:space="preserve"> </w:t>
      </w:r>
      <w:r w:rsidR="00AF46D9" w:rsidRPr="00852BDF">
        <w:rPr>
          <w:rFonts w:ascii="Book Antiqua" w:hAnsi="Book Antiqua"/>
        </w:rPr>
        <w:t>„Życie na pełnej petardzie”</w:t>
      </w:r>
    </w:p>
    <w:p w14:paraId="2A0648E6" w14:textId="3C1CCDA7" w:rsidR="00932B9B" w:rsidRPr="00852BDF" w:rsidRDefault="00AD3F2A" w:rsidP="00932B9B">
      <w:pPr>
        <w:pStyle w:val="NormalnyWeb"/>
        <w:spacing w:before="0" w:beforeAutospacing="0" w:after="160" w:afterAutospacing="0"/>
        <w:jc w:val="both"/>
        <w:rPr>
          <w:rFonts w:ascii="Book Antiqua" w:hAnsi="Book Antiqua"/>
          <w:bCs/>
          <w:color w:val="000000" w:themeColor="text1"/>
        </w:rPr>
      </w:pPr>
      <w:r w:rsidRPr="00852BDF">
        <w:rPr>
          <w:rFonts w:ascii="Book Antiqua" w:hAnsi="Book Antiqua"/>
          <w:b/>
        </w:rPr>
        <w:t>Cel:</w:t>
      </w:r>
      <w:r w:rsidRPr="00852BDF">
        <w:rPr>
          <w:rFonts w:ascii="Book Antiqua" w:hAnsi="Book Antiqua"/>
        </w:rPr>
        <w:t xml:space="preserve"> </w:t>
      </w:r>
      <w:r w:rsidR="00AF46D9" w:rsidRPr="00852BDF">
        <w:rPr>
          <w:rFonts w:ascii="Book Antiqua" w:hAnsi="Book Antiqua"/>
          <w:color w:val="000000"/>
        </w:rPr>
        <w:t>Zachęta do życia w ciągłej obecności Boga i zapraszania Ducha Świętego</w:t>
      </w:r>
      <w:r w:rsidR="00932B9B" w:rsidRPr="00852BDF">
        <w:rPr>
          <w:rFonts w:ascii="Book Antiqua" w:hAnsi="Book Antiqua"/>
          <w:bCs/>
          <w:color w:val="000000" w:themeColor="text1"/>
        </w:rPr>
        <w:t>.</w:t>
      </w:r>
    </w:p>
    <w:p w14:paraId="2A088291" w14:textId="39F95E30" w:rsidR="00AD3F2A" w:rsidRPr="00852BDF" w:rsidRDefault="00AD3F2A" w:rsidP="00932B9B">
      <w:pPr>
        <w:pStyle w:val="NormalnyWeb"/>
        <w:spacing w:before="0" w:beforeAutospacing="0" w:after="160" w:afterAutospacing="0"/>
        <w:jc w:val="both"/>
        <w:rPr>
          <w:rFonts w:ascii="Book Antiqua" w:hAnsi="Book Antiqua"/>
        </w:rPr>
      </w:pPr>
      <w:r w:rsidRPr="00852BDF">
        <w:rPr>
          <w:rFonts w:ascii="Book Antiqua" w:hAnsi="Book Antiqua"/>
          <w:b/>
          <w:bCs/>
        </w:rPr>
        <w:t>Materiały:</w:t>
      </w:r>
      <w:r w:rsidRPr="00852BDF">
        <w:rPr>
          <w:rFonts w:ascii="Book Antiqua" w:hAnsi="Book Antiqua"/>
        </w:rPr>
        <w:t xml:space="preserve"> </w:t>
      </w:r>
      <w:r w:rsidR="00932B9B" w:rsidRPr="00852BDF">
        <w:rPr>
          <w:rFonts w:ascii="Book Antiqua" w:hAnsi="Book Antiqua"/>
        </w:rPr>
        <w:t xml:space="preserve">księga Pisma Świętego, </w:t>
      </w:r>
      <w:r w:rsidR="00B3662D" w:rsidRPr="00852BDF">
        <w:rPr>
          <w:rFonts w:ascii="Book Antiqua" w:hAnsi="Book Antiqua"/>
        </w:rPr>
        <w:t>kartki z wydrukowaną modlitwą dla wsz</w:t>
      </w:r>
      <w:bookmarkStart w:id="0" w:name="_GoBack"/>
      <w:bookmarkEnd w:id="0"/>
      <w:r w:rsidR="00B3662D" w:rsidRPr="00852BDF">
        <w:rPr>
          <w:rFonts w:ascii="Book Antiqua" w:hAnsi="Book Antiqua"/>
        </w:rPr>
        <w:t xml:space="preserve">ystkich uczestników spotkania, </w:t>
      </w:r>
      <w:r w:rsidR="00932B9B" w:rsidRPr="00852BDF">
        <w:rPr>
          <w:rFonts w:ascii="Book Antiqua" w:hAnsi="Book Antiqua"/>
        </w:rPr>
        <w:t>kartka A3 (lub większa) dla każdej z grup</w:t>
      </w:r>
      <w:r w:rsidR="001F17C6" w:rsidRPr="00852BDF">
        <w:rPr>
          <w:rFonts w:ascii="Book Antiqua" w:hAnsi="Book Antiqua"/>
        </w:rPr>
        <w:t xml:space="preserve"> i</w:t>
      </w:r>
      <w:r w:rsidR="00932B9B" w:rsidRPr="00852BDF">
        <w:rPr>
          <w:rFonts w:ascii="Book Antiqua" w:hAnsi="Book Antiqua"/>
        </w:rPr>
        <w:t xml:space="preserve"> flamastry</w:t>
      </w:r>
      <w:r w:rsidR="001F17C6" w:rsidRPr="00852BDF">
        <w:rPr>
          <w:rFonts w:ascii="Book Antiqua" w:hAnsi="Book Antiqua"/>
        </w:rPr>
        <w:t xml:space="preserve"> lub duża tablica</w:t>
      </w:r>
      <w:r w:rsidR="00885B53" w:rsidRPr="00852BDF">
        <w:rPr>
          <w:rFonts w:ascii="Book Antiqua" w:hAnsi="Book Antiqua"/>
        </w:rPr>
        <w:t>, ziarenka rośliny, które uczestnicy będą mogli w domowych warunkach wsadzić do doniczki.</w:t>
      </w:r>
    </w:p>
    <w:p w14:paraId="50B15090" w14:textId="70898288" w:rsidR="00AB1D21" w:rsidRPr="00852BDF" w:rsidRDefault="00BA1108" w:rsidP="00AD3F2A">
      <w:pPr>
        <w:pStyle w:val="NormalnyWeb"/>
        <w:spacing w:before="240" w:beforeAutospacing="0" w:after="240" w:afterAutospacing="0"/>
        <w:jc w:val="both"/>
        <w:rPr>
          <w:rFonts w:ascii="Book Antiqua" w:hAnsi="Book Antiqua"/>
        </w:rPr>
      </w:pPr>
      <w:r w:rsidRPr="00852BDF">
        <w:rPr>
          <w:rFonts w:ascii="Book Antiqua" w:hAnsi="Book Antiqua"/>
        </w:rPr>
        <w:t xml:space="preserve">Warto, aby na spotkaniu wybrzmiało świadectwo animatora o jego </w:t>
      </w:r>
      <w:r w:rsidR="00AF46D9" w:rsidRPr="00852BDF">
        <w:rPr>
          <w:rFonts w:ascii="Book Antiqua" w:hAnsi="Book Antiqua"/>
        </w:rPr>
        <w:t>działaniu Ducha Świętego w jego życiu</w:t>
      </w:r>
      <w:r w:rsidRPr="00852BDF">
        <w:rPr>
          <w:rFonts w:ascii="Book Antiqua" w:hAnsi="Book Antiqua"/>
        </w:rPr>
        <w:t>.</w:t>
      </w:r>
    </w:p>
    <w:p w14:paraId="2385CB98" w14:textId="378F91C9" w:rsidR="00AD3F2A" w:rsidRPr="00852BDF" w:rsidRDefault="00B03616" w:rsidP="00AD3F2A">
      <w:pPr>
        <w:pStyle w:val="NormalnyWeb"/>
        <w:numPr>
          <w:ilvl w:val="0"/>
          <w:numId w:val="1"/>
        </w:numPr>
        <w:spacing w:before="240" w:beforeAutospacing="0" w:after="240" w:afterAutospacing="0"/>
        <w:jc w:val="both"/>
        <w:rPr>
          <w:rFonts w:ascii="Book Antiqua" w:hAnsi="Book Antiqua"/>
          <w:b/>
          <w:u w:val="single"/>
        </w:rPr>
      </w:pPr>
      <w:r w:rsidRPr="00852BDF">
        <w:rPr>
          <w:rFonts w:ascii="Book Antiqua" w:hAnsi="Book Antiqua"/>
          <w:b/>
          <w:u w:val="single"/>
        </w:rPr>
        <w:t xml:space="preserve">CZĘŚĆ A: </w:t>
      </w:r>
      <w:r w:rsidR="00AD3F2A" w:rsidRPr="00852BDF">
        <w:rPr>
          <w:rFonts w:ascii="Book Antiqua" w:hAnsi="Book Antiqua"/>
          <w:b/>
          <w:u w:val="single"/>
        </w:rPr>
        <w:t>Spotkanie ogólne</w:t>
      </w:r>
    </w:p>
    <w:p w14:paraId="5EE054AB" w14:textId="4899B177" w:rsidR="00AD3F2A" w:rsidRPr="00852BDF" w:rsidRDefault="00AD3F2A" w:rsidP="00AD3F2A">
      <w:pPr>
        <w:spacing w:before="240" w:after="240" w:line="240" w:lineRule="auto"/>
        <w:jc w:val="both"/>
        <w:rPr>
          <w:rStyle w:val="Wyrnienieintensywne"/>
          <w:rFonts w:ascii="Book Antiqua" w:hAnsi="Book Antiqua"/>
        </w:rPr>
      </w:pPr>
      <w:r w:rsidRPr="00852BDF">
        <w:rPr>
          <w:rStyle w:val="Wyrnienieintensywne"/>
          <w:rFonts w:ascii="Book Antiqua" w:hAnsi="Book Antiqua"/>
        </w:rPr>
        <w:t>WSTĘP</w:t>
      </w:r>
      <w:r w:rsidR="00AB1D21" w:rsidRPr="00852BDF">
        <w:rPr>
          <w:rStyle w:val="Wyrnienieintensywne"/>
          <w:rFonts w:ascii="Book Antiqua" w:hAnsi="Book Antiqua"/>
        </w:rPr>
        <w:t>:</w:t>
      </w:r>
    </w:p>
    <w:p w14:paraId="5F1D04C7" w14:textId="66618AD3" w:rsidR="00AD3F2A" w:rsidRPr="00852BDF" w:rsidRDefault="00AD3F2A" w:rsidP="00AD3F2A">
      <w:pPr>
        <w:pStyle w:val="NormalnyWeb"/>
        <w:spacing w:before="240" w:beforeAutospacing="0" w:after="240" w:afterAutospacing="0"/>
        <w:jc w:val="both"/>
        <w:rPr>
          <w:rFonts w:ascii="Book Antiqua" w:hAnsi="Book Antiqua"/>
          <w:i/>
          <w:iCs/>
        </w:rPr>
      </w:pPr>
      <w:r w:rsidRPr="00852BDF">
        <w:rPr>
          <w:rFonts w:ascii="Book Antiqua" w:hAnsi="Book Antiqua"/>
          <w:b/>
          <w:bCs/>
        </w:rPr>
        <w:t>Przywitanie uczestników.</w:t>
      </w:r>
      <w:r w:rsidRPr="00852BDF">
        <w:rPr>
          <w:rFonts w:ascii="Book Antiqua" w:hAnsi="Book Antiqua"/>
        </w:rPr>
        <w:t xml:space="preserve"> </w:t>
      </w:r>
    </w:p>
    <w:p w14:paraId="774D2C44" w14:textId="32B4BD7B" w:rsidR="00AD3F2A" w:rsidRPr="00852BDF" w:rsidRDefault="00B27549" w:rsidP="00AD3F2A">
      <w:pPr>
        <w:pStyle w:val="NormalnyWeb"/>
        <w:spacing w:before="240" w:beforeAutospacing="0" w:after="240" w:afterAutospacing="0"/>
        <w:jc w:val="both"/>
        <w:rPr>
          <w:rFonts w:ascii="Book Antiqua" w:hAnsi="Book Antiqua"/>
          <w:i/>
          <w:iCs/>
          <w:color w:val="943634" w:themeColor="accent2" w:themeShade="BF"/>
        </w:rPr>
      </w:pPr>
      <w:r w:rsidRPr="00852BDF">
        <w:rPr>
          <w:rFonts w:ascii="Book Antiqua" w:hAnsi="Book Antiqua"/>
          <w:b/>
        </w:rPr>
        <w:t>Modlitwa:</w:t>
      </w:r>
      <w:r w:rsidR="00AD3F2A" w:rsidRPr="00852BDF">
        <w:rPr>
          <w:rFonts w:ascii="Book Antiqua" w:hAnsi="Book Antiqua"/>
        </w:rPr>
        <w:t xml:space="preserve"> </w:t>
      </w:r>
      <w:r w:rsidR="00B3662D" w:rsidRPr="00852BDF">
        <w:rPr>
          <w:rFonts w:ascii="Book Antiqua" w:hAnsi="Book Antiqua"/>
          <w:i/>
          <w:iCs/>
          <w:color w:val="943634" w:themeColor="accent2" w:themeShade="BF"/>
        </w:rPr>
        <w:t>Prowadzący nawiązuje do modlitwy na zakończenie katechezy w szkole (modlitwa św. Jana Pawła II,) rozdaje uczestnikom spotkania jej tekst i zaprasza wszystkich do wspólnej modlitwy:</w:t>
      </w:r>
    </w:p>
    <w:p w14:paraId="2B4169D3" w14:textId="77777777" w:rsidR="00B3662D" w:rsidRPr="00852BDF" w:rsidRDefault="00B3662D" w:rsidP="00B3662D">
      <w:pPr>
        <w:spacing w:after="0" w:line="240" w:lineRule="auto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</w:pPr>
      <w:r w:rsidRPr="00852BDF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  <w:t>Duchu Święty, proszę Cię</w:t>
      </w:r>
    </w:p>
    <w:p w14:paraId="07858358" w14:textId="77777777" w:rsidR="00B3662D" w:rsidRPr="00852BDF" w:rsidRDefault="00B3662D" w:rsidP="00B3662D">
      <w:pPr>
        <w:spacing w:after="0" w:line="240" w:lineRule="auto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</w:pPr>
      <w:r w:rsidRPr="00852BDF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  <w:t>o dar mądrości do lepszego poznawania</w:t>
      </w:r>
    </w:p>
    <w:p w14:paraId="280C8995" w14:textId="77777777" w:rsidR="00B3662D" w:rsidRPr="00852BDF" w:rsidRDefault="00B3662D" w:rsidP="00B3662D">
      <w:pPr>
        <w:spacing w:after="0" w:line="240" w:lineRule="auto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</w:pPr>
      <w:r w:rsidRPr="00852BDF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  <w:t>Ciebie i Twoich doskonałości Bożych,</w:t>
      </w:r>
    </w:p>
    <w:p w14:paraId="0406DEF7" w14:textId="77777777" w:rsidR="00B3662D" w:rsidRPr="00852BDF" w:rsidRDefault="00B3662D" w:rsidP="00B3662D">
      <w:pPr>
        <w:spacing w:after="0" w:line="240" w:lineRule="auto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</w:pPr>
      <w:r w:rsidRPr="00852BDF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  <w:t>o dar rozumu do lepszego zrozumienia</w:t>
      </w:r>
    </w:p>
    <w:p w14:paraId="16A4684C" w14:textId="77777777" w:rsidR="00B3662D" w:rsidRPr="00852BDF" w:rsidRDefault="00B3662D" w:rsidP="00B3662D">
      <w:pPr>
        <w:spacing w:after="0" w:line="240" w:lineRule="auto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</w:pPr>
      <w:r w:rsidRPr="00852BDF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  <w:t>ducha tajemnic wiary świętej,</w:t>
      </w:r>
    </w:p>
    <w:p w14:paraId="3C41F8C9" w14:textId="77777777" w:rsidR="00B3662D" w:rsidRPr="00852BDF" w:rsidRDefault="00B3662D" w:rsidP="00B3662D">
      <w:pPr>
        <w:spacing w:after="0" w:line="240" w:lineRule="auto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</w:pPr>
      <w:r w:rsidRPr="00852BDF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  <w:t>o dar umiejętności,</w:t>
      </w:r>
    </w:p>
    <w:p w14:paraId="49F2144E" w14:textId="77777777" w:rsidR="00B3662D" w:rsidRPr="00852BDF" w:rsidRDefault="00B3662D" w:rsidP="00B3662D">
      <w:pPr>
        <w:spacing w:after="0" w:line="240" w:lineRule="auto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</w:pPr>
      <w:r w:rsidRPr="00852BDF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  <w:t>abym w życiu kierował się zasadami tejże wiary,</w:t>
      </w:r>
    </w:p>
    <w:p w14:paraId="6701D3A5" w14:textId="77777777" w:rsidR="00B3662D" w:rsidRPr="00852BDF" w:rsidRDefault="00B3662D" w:rsidP="00B3662D">
      <w:pPr>
        <w:spacing w:after="0" w:line="240" w:lineRule="auto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</w:pPr>
      <w:r w:rsidRPr="00852BDF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  <w:t>o dar rady, abym we wszystkim u Ciebie szukał rady</w:t>
      </w:r>
    </w:p>
    <w:p w14:paraId="4C213C94" w14:textId="77777777" w:rsidR="00B3662D" w:rsidRPr="00852BDF" w:rsidRDefault="00B3662D" w:rsidP="00B3662D">
      <w:pPr>
        <w:spacing w:after="0" w:line="240" w:lineRule="auto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</w:pPr>
      <w:r w:rsidRPr="00852BDF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  <w:t>i u Ciebie ją zawsze znajdował,</w:t>
      </w:r>
    </w:p>
    <w:p w14:paraId="321DD93A" w14:textId="77777777" w:rsidR="00B3662D" w:rsidRPr="00852BDF" w:rsidRDefault="00B3662D" w:rsidP="00B3662D">
      <w:pPr>
        <w:spacing w:after="0" w:line="240" w:lineRule="auto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</w:pPr>
      <w:r w:rsidRPr="00852BDF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  <w:t>o dar męstwa, aby żadna bojaźń ani względy ziemskie</w:t>
      </w:r>
    </w:p>
    <w:p w14:paraId="3E234948" w14:textId="77777777" w:rsidR="00B3662D" w:rsidRPr="00852BDF" w:rsidRDefault="00B3662D" w:rsidP="00B3662D">
      <w:pPr>
        <w:spacing w:after="0" w:line="240" w:lineRule="auto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</w:pPr>
      <w:r w:rsidRPr="00852BDF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  <w:t>nie mogły mnie od Ciebie oderwać,</w:t>
      </w:r>
    </w:p>
    <w:p w14:paraId="6ABF265F" w14:textId="77777777" w:rsidR="00B3662D" w:rsidRPr="00852BDF" w:rsidRDefault="00B3662D" w:rsidP="00B3662D">
      <w:pPr>
        <w:spacing w:after="0" w:line="240" w:lineRule="auto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</w:pPr>
      <w:r w:rsidRPr="00852BDF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  <w:t>o dar pobożności, abym zawsze służył Twojemu Majestatowi z synowską miłością,</w:t>
      </w:r>
    </w:p>
    <w:p w14:paraId="422FF4D6" w14:textId="77777777" w:rsidR="00B3662D" w:rsidRPr="00852BDF" w:rsidRDefault="00B3662D" w:rsidP="00B3662D">
      <w:pPr>
        <w:spacing w:after="0" w:line="240" w:lineRule="auto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</w:pPr>
      <w:r w:rsidRPr="00852BDF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  <w:t>o dar bojaźni Bożej, abym lękał się grzechu,</w:t>
      </w:r>
    </w:p>
    <w:p w14:paraId="44D085EA" w14:textId="77777777" w:rsidR="00B3662D" w:rsidRPr="00852BDF" w:rsidRDefault="00B3662D" w:rsidP="00B3662D">
      <w:pPr>
        <w:spacing w:after="0" w:line="240" w:lineRule="auto"/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</w:pPr>
      <w:r w:rsidRPr="00852BDF">
        <w:rPr>
          <w:rStyle w:val="Wyrnieniedelikatne"/>
          <w:rFonts w:ascii="Book Antiqua" w:hAnsi="Book Antiqua"/>
          <w:i w:val="0"/>
          <w:iCs w:val="0"/>
          <w:color w:val="auto"/>
          <w:sz w:val="24"/>
          <w:szCs w:val="24"/>
        </w:rPr>
        <w:t>który Ciebie, o Boże, obraża.</w:t>
      </w:r>
    </w:p>
    <w:p w14:paraId="10262AC5" w14:textId="0EAE497D" w:rsidR="00BA1108" w:rsidRPr="00852BDF" w:rsidRDefault="00B3662D" w:rsidP="00B3662D">
      <w:pPr>
        <w:pStyle w:val="NormalnyWeb"/>
        <w:spacing w:before="0" w:beforeAutospacing="0" w:after="0" w:afterAutospacing="0"/>
        <w:jc w:val="both"/>
        <w:rPr>
          <w:rFonts w:ascii="Book Antiqua" w:hAnsi="Book Antiqua"/>
          <w:bCs/>
          <w:i/>
          <w:iCs/>
          <w:color w:val="000000" w:themeColor="text1"/>
        </w:rPr>
      </w:pPr>
      <w:r w:rsidRPr="00852BDF">
        <w:rPr>
          <w:rStyle w:val="Wyrnieniedelikatne"/>
          <w:rFonts w:ascii="Book Antiqua" w:hAnsi="Book Antiqua"/>
          <w:i w:val="0"/>
          <w:iCs w:val="0"/>
          <w:color w:val="auto"/>
        </w:rPr>
        <w:t>Amen.</w:t>
      </w:r>
    </w:p>
    <w:p w14:paraId="100255E9" w14:textId="77777777" w:rsidR="00B3662D" w:rsidRPr="00852BDF" w:rsidRDefault="00B3662D" w:rsidP="00B27549">
      <w:pPr>
        <w:pStyle w:val="NormalnyWeb"/>
        <w:spacing w:before="0" w:beforeAutospacing="0" w:after="160" w:afterAutospacing="0"/>
        <w:jc w:val="both"/>
        <w:rPr>
          <w:rFonts w:ascii="Book Antiqua" w:hAnsi="Book Antiqua"/>
          <w:b/>
        </w:rPr>
      </w:pPr>
    </w:p>
    <w:p w14:paraId="2EBFCC66" w14:textId="6E0E2F9C" w:rsidR="00932B9B" w:rsidRPr="00852BDF" w:rsidRDefault="002B0258" w:rsidP="00B27549">
      <w:pPr>
        <w:pStyle w:val="NormalnyWeb"/>
        <w:spacing w:before="0" w:beforeAutospacing="0" w:after="160" w:afterAutospacing="0"/>
        <w:jc w:val="both"/>
        <w:rPr>
          <w:rFonts w:ascii="Book Antiqua" w:hAnsi="Book Antiqua"/>
          <w:color w:val="943634" w:themeColor="accent2" w:themeShade="BF"/>
        </w:rPr>
      </w:pPr>
      <w:r w:rsidRPr="00852BDF">
        <w:rPr>
          <w:rFonts w:ascii="Book Antiqua" w:hAnsi="Book Antiqua"/>
          <w:i/>
          <w:iCs/>
          <w:color w:val="943634" w:themeColor="accent2" w:themeShade="BF"/>
        </w:rPr>
        <w:t xml:space="preserve">Animator na wstępie przeprowadza z uczestnikami pogadankę na temat treści, które były poruszane w trakcie katechezy szkolnej. Prosi uczniów o wypowiedzi na temat symboli Ducha Świętego, przytoczonych fragmentów Pisma Świętego, historii Filipa </w:t>
      </w:r>
      <w:proofErr w:type="spellStart"/>
      <w:r w:rsidRPr="00852BDF">
        <w:rPr>
          <w:rFonts w:ascii="Book Antiqua" w:hAnsi="Book Antiqua"/>
          <w:i/>
          <w:iCs/>
          <w:color w:val="943634" w:themeColor="accent2" w:themeShade="BF"/>
        </w:rPr>
        <w:t>Neri</w:t>
      </w:r>
      <w:proofErr w:type="spellEnd"/>
      <w:r w:rsidR="001006CF" w:rsidRPr="00852BDF">
        <w:rPr>
          <w:rFonts w:ascii="Book Antiqua" w:hAnsi="Book Antiqua"/>
          <w:i/>
          <w:iCs/>
          <w:color w:val="943634" w:themeColor="accent2" w:themeShade="BF"/>
        </w:rPr>
        <w:t>.</w:t>
      </w:r>
      <w:r w:rsidR="003C1A57" w:rsidRPr="00852BDF">
        <w:rPr>
          <w:rFonts w:ascii="Book Antiqua" w:hAnsi="Book Antiqua"/>
          <w:i/>
          <w:iCs/>
          <w:color w:val="943634" w:themeColor="accent2" w:themeShade="BF"/>
        </w:rPr>
        <w:t xml:space="preserve"> </w:t>
      </w:r>
      <w:r w:rsidR="001006CF" w:rsidRPr="00852BDF">
        <w:rPr>
          <w:rFonts w:ascii="Book Antiqua" w:hAnsi="Book Antiqua"/>
          <w:i/>
          <w:iCs/>
          <w:color w:val="943634" w:themeColor="accent2" w:themeShade="BF"/>
        </w:rPr>
        <w:t xml:space="preserve">Przypomina </w:t>
      </w:r>
      <w:r w:rsidR="001006CF" w:rsidRPr="00852BDF">
        <w:rPr>
          <w:rFonts w:ascii="Book Antiqua" w:hAnsi="Book Antiqua"/>
          <w:i/>
          <w:iCs/>
          <w:color w:val="943634" w:themeColor="accent2" w:themeShade="BF"/>
        </w:rPr>
        <w:lastRenderedPageBreak/>
        <w:t>również o modlitwie, którą ułożyli i zapisali w zeszycie, zachęcając do częstej, osobistej modlitwy jej słowami. Po tym wstępie wprowadza w tematykę spotkania:</w:t>
      </w:r>
    </w:p>
    <w:p w14:paraId="0EB055C3" w14:textId="7022AD8F" w:rsidR="00932B9B" w:rsidRPr="00852BDF" w:rsidRDefault="001006CF" w:rsidP="00932B9B">
      <w:pPr>
        <w:spacing w:before="240" w:after="240" w:line="240" w:lineRule="auto"/>
        <w:jc w:val="both"/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pl-PL"/>
        </w:rPr>
      </w:pPr>
      <w:r w:rsidRPr="00852BDF"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pl-PL"/>
        </w:rPr>
        <w:t xml:space="preserve">Być może wielu z was pamięta księdza Jana Kaczkowskiego. Ten ksiądz, będąc nieuleczalnie chory, </w:t>
      </w:r>
      <w:r w:rsidR="002A6C26"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pl-PL"/>
        </w:rPr>
        <w:t xml:space="preserve">założył </w:t>
      </w:r>
      <w:r w:rsidRPr="00852BDF"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pl-PL"/>
        </w:rPr>
        <w:t>hospicjum, czyli dom dla umierających</w:t>
      </w:r>
      <w:r w:rsidR="002A6C26"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pl-PL"/>
        </w:rPr>
        <w:t>. Posługiwał tak jako duszpasterz, pomagając przejść przez czas choroby.</w:t>
      </w:r>
      <w:r w:rsidR="00B41A7B"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F17C6" w:rsidRPr="00852BDF"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pl-PL"/>
        </w:rPr>
        <w:t>Pomimo ograniczeń, wynikających z jego choroby, nie poddawał się, tryskał radością i dzielił się swoją wiarą z innymi. Jego powiedzenie bardzo często pojawiało się w mediach i zapisało w pamięci wielu ludzi, zafascynowanych jego postawą. Brzmi ono: „Życie na pełnej petardzie”. Napisał nawet książkę, której nadał taki właśnie tytuł. Jak sądzicie, co może oznaczać</w:t>
      </w:r>
      <w:r w:rsidR="00E57ED3" w:rsidRPr="00852BDF"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pl-PL"/>
        </w:rPr>
        <w:t>, że ktoś „żyje na pełnej petardzie”.</w:t>
      </w:r>
    </w:p>
    <w:p w14:paraId="7FC2328F" w14:textId="2E2B408B" w:rsidR="00E57ED3" w:rsidRPr="00852BDF" w:rsidRDefault="00E57ED3" w:rsidP="00932B9B">
      <w:pPr>
        <w:spacing w:before="240" w:after="240" w:line="240" w:lineRule="auto"/>
        <w:jc w:val="both"/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pl-PL"/>
        </w:rPr>
      </w:pPr>
      <w:r w:rsidRPr="00852BDF">
        <w:rPr>
          <w:rFonts w:ascii="Book Antiqua" w:hAnsi="Book Antiqua"/>
          <w:i/>
          <w:iCs/>
          <w:color w:val="943634" w:themeColor="accent2" w:themeShade="BF"/>
          <w:sz w:val="24"/>
          <w:szCs w:val="24"/>
        </w:rPr>
        <w:t xml:space="preserve">Animator prosi uczniów o wypowiedzi, które hasłowo może zapisywać na tablicy. </w:t>
      </w:r>
    </w:p>
    <w:p w14:paraId="53059FD0" w14:textId="3F1C7435" w:rsidR="00932B9B" w:rsidRPr="00852BDF" w:rsidRDefault="00E57ED3" w:rsidP="00932B9B">
      <w:pPr>
        <w:spacing w:before="240" w:after="240" w:line="240" w:lineRule="auto"/>
        <w:jc w:val="both"/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pl-PL"/>
        </w:rPr>
      </w:pPr>
      <w:r w:rsidRPr="00852BDF"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pl-PL"/>
        </w:rPr>
        <w:t>W trakcie dzisiejszego spotkania chcemy zastanowić się</w:t>
      </w:r>
      <w:r w:rsidR="006A5B36" w:rsidRPr="00852BDF"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852BDF"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pl-PL"/>
        </w:rPr>
        <w:t>„żyć na pełnej petardzie”</w:t>
      </w:r>
      <w:r w:rsidR="00932B9B" w:rsidRPr="00852BDF"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pl-PL"/>
        </w:rPr>
        <w:t xml:space="preserve">. </w:t>
      </w:r>
      <w:r w:rsidRPr="00852BDF"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pl-PL"/>
        </w:rPr>
        <w:t>Oczywiście zrobimy to w odniesieniu do naszego przygotowywania się do sakramentu bierzmowania</w:t>
      </w:r>
      <w:r w:rsidR="00070665" w:rsidRPr="00852BDF"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pl-PL"/>
        </w:rPr>
        <w:t>. Bierzmowanie to przecież taki moment, w którym otrzymamy od Ducha Świętego „mistrzowskie wsparcie”, aby swoim życiem, wiarą, modlitwą, postępowaniem, słowami, uczynkami, głosić Jezusa innym. Używając innych słów, przyjmiemy Ducha Świętego, aby żyć „na pełnej petardzie”.</w:t>
      </w:r>
    </w:p>
    <w:p w14:paraId="4868836B" w14:textId="00BB2CFB" w:rsidR="00F91D50" w:rsidRPr="00852BDF" w:rsidRDefault="00F91D50" w:rsidP="00932B9B">
      <w:pPr>
        <w:spacing w:before="240" w:after="240" w:line="240" w:lineRule="auto"/>
        <w:jc w:val="both"/>
        <w:rPr>
          <w:rFonts w:ascii="Book Antiqua" w:hAnsi="Book Antiqua"/>
          <w:b/>
          <w:bCs/>
          <w:i/>
          <w:iCs/>
          <w:color w:val="4F81BD" w:themeColor="accent1"/>
        </w:rPr>
      </w:pPr>
      <w:r w:rsidRPr="00852BDF">
        <w:rPr>
          <w:rStyle w:val="Wyrnienieintensywne"/>
          <w:rFonts w:ascii="Book Antiqua" w:hAnsi="Book Antiqua"/>
        </w:rPr>
        <w:t>ROZWINIĘCIE TEMATU:</w:t>
      </w:r>
    </w:p>
    <w:p w14:paraId="442E81CC" w14:textId="119E0248" w:rsidR="00070665" w:rsidRPr="00852BDF" w:rsidRDefault="00070665" w:rsidP="00932B9B">
      <w:pPr>
        <w:spacing w:before="240" w:after="240" w:line="240" w:lineRule="auto"/>
        <w:jc w:val="both"/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pl-PL"/>
        </w:rPr>
      </w:pPr>
      <w:r w:rsidRPr="00852BDF">
        <w:rPr>
          <w:rFonts w:ascii="Book Antiqua" w:eastAsia="Times New Roman" w:hAnsi="Book Antiqua" w:cs="Times New Roman"/>
          <w:i/>
          <w:iCs/>
          <w:color w:val="943634" w:themeColor="accent2" w:themeShade="BF"/>
          <w:sz w:val="24"/>
          <w:szCs w:val="24"/>
          <w:lang w:eastAsia="pl-PL"/>
        </w:rPr>
        <w:t xml:space="preserve">Prowadzący w tym miejscu przypomina </w:t>
      </w:r>
      <w:r w:rsidR="00800DC6" w:rsidRPr="00852BDF">
        <w:rPr>
          <w:rFonts w:ascii="Book Antiqua" w:eastAsia="Times New Roman" w:hAnsi="Book Antiqua" w:cs="Times New Roman"/>
          <w:i/>
          <w:iCs/>
          <w:color w:val="943634" w:themeColor="accent2" w:themeShade="BF"/>
          <w:sz w:val="24"/>
          <w:szCs w:val="24"/>
          <w:lang w:eastAsia="pl-PL"/>
        </w:rPr>
        <w:t>uczestnikom spotkania</w:t>
      </w:r>
      <w:r w:rsidRPr="00852BDF">
        <w:rPr>
          <w:rFonts w:ascii="Book Antiqua" w:eastAsia="Times New Roman" w:hAnsi="Book Antiqua" w:cs="Times New Roman"/>
          <w:i/>
          <w:iCs/>
          <w:color w:val="943634" w:themeColor="accent2" w:themeShade="BF"/>
          <w:sz w:val="24"/>
          <w:szCs w:val="24"/>
          <w:lang w:eastAsia="pl-PL"/>
        </w:rPr>
        <w:t xml:space="preserve"> o zadaniu domowym ze szkolnej katechezy</w:t>
      </w:r>
      <w:r w:rsidR="00800DC6" w:rsidRPr="00852BDF">
        <w:rPr>
          <w:rFonts w:ascii="Book Antiqua" w:eastAsia="Times New Roman" w:hAnsi="Book Antiqua" w:cs="Times New Roman"/>
          <w:i/>
          <w:iCs/>
          <w:color w:val="943634" w:themeColor="accent2" w:themeShade="BF"/>
          <w:sz w:val="24"/>
          <w:szCs w:val="24"/>
          <w:lang w:eastAsia="pl-PL"/>
        </w:rPr>
        <w:t>, którym było oglądnięcie filmu „Duch” i uzupełnienie tabelki. W oparciu o tę tabelę przeprowadza rozmowę kierowaną, w trakcie której prosi o podawanie odpowiedzi i je omawia oraz zachęca do stawiania pytań.</w:t>
      </w:r>
    </w:p>
    <w:p w14:paraId="7DB29A66" w14:textId="76FCFDB8" w:rsidR="00932B9B" w:rsidRPr="00852BDF" w:rsidRDefault="00360E13" w:rsidP="00932B9B">
      <w:pPr>
        <w:spacing w:before="240" w:after="240" w:line="240" w:lineRule="auto"/>
        <w:jc w:val="both"/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pl-PL"/>
        </w:rPr>
        <w:t>P</w:t>
      </w:r>
      <w:r w:rsidR="00800DC6" w:rsidRPr="00852BDF"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pl-PL"/>
        </w:rPr>
        <w:t xml:space="preserve">o katechezie szkolnej otrzymaliście zadanie, aby w domu oglądnąć film Leszka Dokowicza pt. „Duch”. </w:t>
      </w:r>
      <w:r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pl-PL"/>
        </w:rPr>
        <w:t xml:space="preserve">W </w:t>
      </w:r>
      <w:r w:rsidR="00800DC6" w:rsidRPr="00852BDF"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pl-PL"/>
        </w:rPr>
        <w:t xml:space="preserve"> tabel</w:t>
      </w:r>
      <w:r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pl-PL"/>
        </w:rPr>
        <w:t>kach</w:t>
      </w:r>
      <w:r w:rsidR="00800DC6" w:rsidRPr="00852BDF"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pl-PL"/>
        </w:rPr>
        <w:t xml:space="preserve"> z pytaniami, </w:t>
      </w:r>
      <w:r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pl-PL"/>
        </w:rPr>
        <w:t xml:space="preserve">mieliście udzielić odpowiedzi, </w:t>
      </w:r>
      <w:r w:rsidR="00885B53" w:rsidRPr="00852BDF">
        <w:rPr>
          <w:rFonts w:ascii="Book Antiqua" w:eastAsia="Times New Roman" w:hAnsi="Book Antiqua" w:cs="Times New Roman"/>
          <w:bCs/>
          <w:color w:val="000000" w:themeColor="text1"/>
          <w:sz w:val="24"/>
          <w:szCs w:val="24"/>
          <w:lang w:eastAsia="pl-PL"/>
        </w:rPr>
        <w:t>które zwracają uwagę na istotne elementy tego przesłania.</w:t>
      </w:r>
    </w:p>
    <w:p w14:paraId="617BEE4F" w14:textId="7ABBA88C" w:rsidR="007A7B93" w:rsidRPr="00852BDF" w:rsidRDefault="00885B53" w:rsidP="00932B9B">
      <w:pPr>
        <w:spacing w:before="240" w:after="240" w:line="240" w:lineRule="auto"/>
        <w:jc w:val="both"/>
        <w:rPr>
          <w:rFonts w:ascii="Book Antiqua" w:eastAsia="Times New Roman" w:hAnsi="Book Antiqua" w:cs="Times New Roman"/>
          <w:i/>
          <w:iCs/>
          <w:color w:val="943634" w:themeColor="accent2" w:themeShade="BF"/>
          <w:sz w:val="24"/>
          <w:szCs w:val="24"/>
          <w:lang w:eastAsia="pl-PL"/>
        </w:rPr>
      </w:pPr>
      <w:r w:rsidRPr="00852BDF">
        <w:rPr>
          <w:rFonts w:ascii="Book Antiqua" w:eastAsia="Times New Roman" w:hAnsi="Book Antiqua" w:cs="Times New Roman"/>
          <w:i/>
          <w:iCs/>
          <w:color w:val="943634" w:themeColor="accent2" w:themeShade="BF"/>
          <w:sz w:val="24"/>
          <w:szCs w:val="24"/>
          <w:lang w:eastAsia="pl-PL"/>
        </w:rPr>
        <w:t>Animator, posiłkując się tabelką z odpowiedziami, przeprowadza rozmowę.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885B53" w:rsidRPr="00852BDF" w14:paraId="6944E26A" w14:textId="77777777" w:rsidTr="00F90BE2">
        <w:tc>
          <w:tcPr>
            <w:tcW w:w="9067" w:type="dxa"/>
            <w:gridSpan w:val="2"/>
          </w:tcPr>
          <w:p w14:paraId="42D46574" w14:textId="77777777" w:rsidR="00885B53" w:rsidRPr="00852BDF" w:rsidRDefault="00885B53" w:rsidP="0078074C">
            <w:pPr>
              <w:ind w:right="4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52BDF">
              <w:rPr>
                <w:rFonts w:ascii="Book Antiqua" w:hAnsi="Book Antiqua"/>
                <w:b/>
                <w:sz w:val="24"/>
                <w:szCs w:val="24"/>
              </w:rPr>
              <w:t xml:space="preserve">Zadanie na spotkanie w grupach – każdy z uczestników odpowiada na pytania </w:t>
            </w:r>
            <w:r w:rsidRPr="00852BDF">
              <w:rPr>
                <w:rFonts w:ascii="Book Antiqua" w:hAnsi="Book Antiqua"/>
                <w:b/>
                <w:sz w:val="24"/>
                <w:szCs w:val="24"/>
              </w:rPr>
              <w:br/>
              <w:t>oglądając film pt. „Duch” Leszka Dokowicza</w:t>
            </w:r>
            <w:r w:rsidRPr="00852BDF"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5" w:history="1">
              <w:r w:rsidRPr="00852BDF">
                <w:rPr>
                  <w:rStyle w:val="Hipercze"/>
                  <w:rFonts w:ascii="Book Antiqua" w:hAnsi="Book Antiqua"/>
                  <w:sz w:val="24"/>
                  <w:szCs w:val="24"/>
                </w:rPr>
                <w:t>https://youtu.be/047dM9FM9q4</w:t>
              </w:r>
            </w:hyperlink>
          </w:p>
        </w:tc>
      </w:tr>
      <w:tr w:rsidR="00885B53" w:rsidRPr="00852BDF" w14:paraId="0382C7EB" w14:textId="77777777" w:rsidTr="00F90BE2">
        <w:tc>
          <w:tcPr>
            <w:tcW w:w="4533" w:type="dxa"/>
          </w:tcPr>
          <w:p w14:paraId="12AEDD18" w14:textId="77777777" w:rsidR="00885B53" w:rsidRPr="00852BDF" w:rsidRDefault="00885B53" w:rsidP="0078074C">
            <w:pPr>
              <w:ind w:right="4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52BDF">
              <w:rPr>
                <w:rFonts w:ascii="Book Antiqua" w:hAnsi="Book Antiqua"/>
                <w:b/>
                <w:sz w:val="24"/>
                <w:szCs w:val="24"/>
              </w:rPr>
              <w:t>PYTANIE</w:t>
            </w:r>
          </w:p>
        </w:tc>
        <w:tc>
          <w:tcPr>
            <w:tcW w:w="4534" w:type="dxa"/>
          </w:tcPr>
          <w:p w14:paraId="59649A5D" w14:textId="77777777" w:rsidR="00885B53" w:rsidRPr="00852BDF" w:rsidRDefault="00885B53" w:rsidP="0078074C">
            <w:pPr>
              <w:ind w:right="4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52BDF">
              <w:rPr>
                <w:rFonts w:ascii="Book Antiqua" w:hAnsi="Book Antiqua"/>
                <w:b/>
                <w:sz w:val="24"/>
                <w:szCs w:val="24"/>
              </w:rPr>
              <w:t>ODPOWIEDŹ</w:t>
            </w:r>
          </w:p>
        </w:tc>
      </w:tr>
      <w:tr w:rsidR="00885B53" w:rsidRPr="00852BDF" w14:paraId="4C1346FA" w14:textId="77777777" w:rsidTr="00F90BE2">
        <w:tc>
          <w:tcPr>
            <w:tcW w:w="4533" w:type="dxa"/>
          </w:tcPr>
          <w:p w14:paraId="4B3C2596" w14:textId="77777777" w:rsidR="00885B53" w:rsidRPr="00852BDF" w:rsidRDefault="00885B53" w:rsidP="0078074C">
            <w:pPr>
              <w:ind w:right="4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52BDF">
              <w:rPr>
                <w:rFonts w:ascii="Book Antiqua" w:hAnsi="Book Antiqua"/>
                <w:sz w:val="24"/>
                <w:szCs w:val="24"/>
              </w:rPr>
              <w:t>1. Za pośrednictwem jakich ludzi działa Duch Święty?</w:t>
            </w:r>
          </w:p>
        </w:tc>
        <w:tc>
          <w:tcPr>
            <w:tcW w:w="4534" w:type="dxa"/>
          </w:tcPr>
          <w:p w14:paraId="5D7AD391" w14:textId="77777777" w:rsidR="00885B53" w:rsidRPr="00852BDF" w:rsidRDefault="00885B53" w:rsidP="0078074C">
            <w:pPr>
              <w:ind w:right="4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52BDF">
              <w:rPr>
                <w:rFonts w:ascii="Book Antiqua" w:hAnsi="Book Antiqua"/>
                <w:sz w:val="24"/>
                <w:szCs w:val="24"/>
              </w:rPr>
              <w:t>Za pośrednictwem ludzi prostych i pokornych</w:t>
            </w:r>
          </w:p>
        </w:tc>
      </w:tr>
      <w:tr w:rsidR="00885B53" w:rsidRPr="00852BDF" w14:paraId="0F747434" w14:textId="77777777" w:rsidTr="00F90BE2">
        <w:tc>
          <w:tcPr>
            <w:tcW w:w="4533" w:type="dxa"/>
          </w:tcPr>
          <w:p w14:paraId="1A96D4D7" w14:textId="77777777" w:rsidR="00885B53" w:rsidRPr="00852BDF" w:rsidRDefault="00885B53" w:rsidP="0078074C">
            <w:pPr>
              <w:ind w:right="4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52BDF">
              <w:rPr>
                <w:rFonts w:ascii="Book Antiqua" w:hAnsi="Book Antiqua"/>
                <w:sz w:val="24"/>
                <w:szCs w:val="24"/>
              </w:rPr>
              <w:t>2. Kogo wybiera Duch Święty?</w:t>
            </w:r>
          </w:p>
        </w:tc>
        <w:tc>
          <w:tcPr>
            <w:tcW w:w="4534" w:type="dxa"/>
          </w:tcPr>
          <w:p w14:paraId="277004CA" w14:textId="77777777" w:rsidR="00885B53" w:rsidRPr="00852BDF" w:rsidRDefault="00885B53" w:rsidP="0078074C">
            <w:pPr>
              <w:ind w:right="4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52BDF">
              <w:rPr>
                <w:rFonts w:ascii="Book Antiqua" w:hAnsi="Book Antiqua"/>
                <w:sz w:val="24"/>
                <w:szCs w:val="24"/>
              </w:rPr>
              <w:t>Tych, którzy tego chcą, którzy Go pragną i zaproszą do swojego życia</w:t>
            </w:r>
          </w:p>
        </w:tc>
      </w:tr>
      <w:tr w:rsidR="00885B53" w:rsidRPr="00852BDF" w14:paraId="6509EFC4" w14:textId="77777777" w:rsidTr="00F90BE2">
        <w:tc>
          <w:tcPr>
            <w:tcW w:w="4533" w:type="dxa"/>
          </w:tcPr>
          <w:p w14:paraId="019AB8ED" w14:textId="77777777" w:rsidR="00885B53" w:rsidRPr="00852BDF" w:rsidRDefault="00885B53" w:rsidP="0078074C">
            <w:pPr>
              <w:ind w:right="4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52BDF">
              <w:rPr>
                <w:rFonts w:ascii="Book Antiqua" w:hAnsi="Book Antiqua"/>
                <w:sz w:val="24"/>
                <w:szCs w:val="24"/>
              </w:rPr>
              <w:t>3. Co się stało z gangsterem, który został zaproszony na spotkanie młodzieży?</w:t>
            </w:r>
          </w:p>
        </w:tc>
        <w:tc>
          <w:tcPr>
            <w:tcW w:w="4534" w:type="dxa"/>
          </w:tcPr>
          <w:p w14:paraId="27B4FAE5" w14:textId="77777777" w:rsidR="00885B53" w:rsidRPr="00852BDF" w:rsidRDefault="00885B53" w:rsidP="0078074C">
            <w:pPr>
              <w:ind w:right="4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52BDF">
              <w:rPr>
                <w:rFonts w:ascii="Book Antiqua" w:hAnsi="Book Antiqua"/>
                <w:sz w:val="24"/>
                <w:szCs w:val="24"/>
              </w:rPr>
              <w:t xml:space="preserve">Duch Święty zmienił jego serce i umysł, zadziałał bardzo mocno. Po tym wydarzeniu gangster oddał broń, którą zabijał i napadał na banki. Nawrócił się i zaczął zarabiać na życie sprzedając koszule. Po kilku latach umarł, ale co </w:t>
            </w:r>
            <w:r w:rsidRPr="00852BDF">
              <w:rPr>
                <w:rFonts w:ascii="Book Antiqua" w:hAnsi="Book Antiqua"/>
                <w:sz w:val="24"/>
                <w:szCs w:val="24"/>
              </w:rPr>
              <w:lastRenderedPageBreak/>
              <w:t>najważniejsze w jedności z Panem Bogiem.</w:t>
            </w:r>
          </w:p>
        </w:tc>
      </w:tr>
      <w:tr w:rsidR="00885B53" w:rsidRPr="00852BDF" w14:paraId="6D401E36" w14:textId="77777777" w:rsidTr="00F90BE2">
        <w:tc>
          <w:tcPr>
            <w:tcW w:w="4533" w:type="dxa"/>
          </w:tcPr>
          <w:p w14:paraId="49402FF8" w14:textId="77777777" w:rsidR="00885B53" w:rsidRPr="00852BDF" w:rsidRDefault="00885B53" w:rsidP="0078074C">
            <w:pPr>
              <w:ind w:right="4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52BDF">
              <w:rPr>
                <w:rFonts w:ascii="Book Antiqua" w:hAnsi="Book Antiqua"/>
                <w:sz w:val="24"/>
                <w:szCs w:val="24"/>
              </w:rPr>
              <w:lastRenderedPageBreak/>
              <w:t>4. Jakie 3 dary daje nam Duch Święty?</w:t>
            </w:r>
          </w:p>
        </w:tc>
        <w:tc>
          <w:tcPr>
            <w:tcW w:w="4534" w:type="dxa"/>
          </w:tcPr>
          <w:p w14:paraId="3E7D25B2" w14:textId="77777777" w:rsidR="00885B53" w:rsidRPr="00852BDF" w:rsidRDefault="00885B53" w:rsidP="0078074C">
            <w:pPr>
              <w:ind w:right="4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52BDF">
              <w:rPr>
                <w:rFonts w:ascii="Book Antiqua" w:hAnsi="Book Antiqua"/>
                <w:sz w:val="24"/>
                <w:szCs w:val="24"/>
              </w:rPr>
              <w:t>1) Poczucie własnej grzeszności – dzięki Niemu widzimy swoją małość i to, że potrzebujemy Boga.</w:t>
            </w:r>
          </w:p>
          <w:p w14:paraId="621BE704" w14:textId="77777777" w:rsidR="00885B53" w:rsidRPr="00852BDF" w:rsidRDefault="00885B53" w:rsidP="0078074C">
            <w:pPr>
              <w:ind w:right="4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52BDF">
              <w:rPr>
                <w:rFonts w:ascii="Book Antiqua" w:hAnsi="Book Antiqua"/>
                <w:sz w:val="24"/>
                <w:szCs w:val="24"/>
              </w:rPr>
              <w:t>2) Przekonanie o miłosierdziu Boga – że ono jest większe od naszego grzechu.</w:t>
            </w:r>
          </w:p>
          <w:p w14:paraId="637A7DFC" w14:textId="77777777" w:rsidR="00885B53" w:rsidRPr="00852BDF" w:rsidRDefault="00885B53" w:rsidP="0078074C">
            <w:pPr>
              <w:ind w:right="4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52BDF">
              <w:rPr>
                <w:rFonts w:ascii="Book Antiqua" w:hAnsi="Book Antiqua"/>
                <w:sz w:val="24"/>
                <w:szCs w:val="24"/>
              </w:rPr>
              <w:t>3) Pewność, że Bóg zwycięża w historii ludzkości i w naszym życiu.</w:t>
            </w:r>
          </w:p>
        </w:tc>
      </w:tr>
      <w:tr w:rsidR="00885B53" w:rsidRPr="00852BDF" w14:paraId="7DCF5403" w14:textId="77777777" w:rsidTr="00F90BE2">
        <w:tc>
          <w:tcPr>
            <w:tcW w:w="4533" w:type="dxa"/>
          </w:tcPr>
          <w:p w14:paraId="4FD3EC83" w14:textId="77777777" w:rsidR="00885B53" w:rsidRPr="00852BDF" w:rsidRDefault="00885B53" w:rsidP="0078074C">
            <w:pPr>
              <w:ind w:right="4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52BDF">
              <w:rPr>
                <w:rFonts w:ascii="Book Antiqua" w:hAnsi="Book Antiqua"/>
                <w:sz w:val="24"/>
                <w:szCs w:val="24"/>
              </w:rPr>
              <w:t>5. Co może zrobić człowiek jeśli czuje się słaby lub nawet nie znak Ducha Świętego?</w:t>
            </w:r>
          </w:p>
        </w:tc>
        <w:tc>
          <w:tcPr>
            <w:tcW w:w="4534" w:type="dxa"/>
          </w:tcPr>
          <w:p w14:paraId="102530D7" w14:textId="04F97844" w:rsidR="00885B53" w:rsidRPr="00852BDF" w:rsidRDefault="00885B53" w:rsidP="0078074C">
            <w:pPr>
              <w:ind w:right="4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52BDF">
              <w:rPr>
                <w:rFonts w:ascii="Book Antiqua" w:hAnsi="Book Antiqua"/>
                <w:sz w:val="24"/>
                <w:szCs w:val="24"/>
              </w:rPr>
              <w:t>Może powiedzieć do Niego „poka</w:t>
            </w:r>
            <w:r w:rsidR="00852BDF">
              <w:rPr>
                <w:rFonts w:ascii="Book Antiqua" w:hAnsi="Book Antiqua"/>
                <w:sz w:val="24"/>
                <w:szCs w:val="24"/>
              </w:rPr>
              <w:t>ż</w:t>
            </w:r>
            <w:r w:rsidRPr="00852BDF">
              <w:rPr>
                <w:rFonts w:ascii="Book Antiqua" w:hAnsi="Book Antiqua"/>
                <w:sz w:val="24"/>
                <w:szCs w:val="24"/>
              </w:rPr>
              <w:t xml:space="preserve"> się”, bo tego pragnę</w:t>
            </w:r>
            <w:r w:rsidR="00852BDF">
              <w:rPr>
                <w:rFonts w:ascii="Book Antiqua" w:hAnsi="Book Antiqua"/>
                <w:sz w:val="24"/>
                <w:szCs w:val="24"/>
              </w:rPr>
              <w:t>,</w:t>
            </w:r>
            <w:r w:rsidRPr="00852BDF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852BDF">
              <w:rPr>
                <w:rFonts w:ascii="Book Antiqua" w:hAnsi="Book Antiqua"/>
                <w:sz w:val="24"/>
                <w:szCs w:val="24"/>
              </w:rPr>
              <w:t>c</w:t>
            </w:r>
            <w:r w:rsidRPr="00852BDF">
              <w:rPr>
                <w:rFonts w:ascii="Book Antiqua" w:hAnsi="Book Antiqua"/>
                <w:sz w:val="24"/>
                <w:szCs w:val="24"/>
              </w:rPr>
              <w:t>zyli może poprosić Ducha Świętego aby zaczął działać w jego życiu.</w:t>
            </w:r>
          </w:p>
        </w:tc>
      </w:tr>
      <w:tr w:rsidR="00885B53" w:rsidRPr="00852BDF" w14:paraId="757CA8E6" w14:textId="77777777" w:rsidTr="00F90BE2">
        <w:tc>
          <w:tcPr>
            <w:tcW w:w="4533" w:type="dxa"/>
          </w:tcPr>
          <w:p w14:paraId="15D6E1DE" w14:textId="3880275A" w:rsidR="00885B53" w:rsidRPr="00852BDF" w:rsidRDefault="00885B53" w:rsidP="0078074C">
            <w:pPr>
              <w:ind w:right="4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52BDF">
              <w:rPr>
                <w:rFonts w:ascii="Book Antiqua" w:hAnsi="Book Antiqua"/>
                <w:sz w:val="24"/>
                <w:szCs w:val="24"/>
              </w:rPr>
              <w:t xml:space="preserve">6. </w:t>
            </w:r>
            <w:r w:rsidR="00852BDF" w:rsidRPr="00852BDF">
              <w:rPr>
                <w:rFonts w:ascii="Book Antiqua" w:hAnsi="Book Antiqua"/>
                <w:sz w:val="24"/>
                <w:szCs w:val="24"/>
              </w:rPr>
              <w:t>W</w:t>
            </w:r>
            <w:r w:rsidRPr="00852BDF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852BDF" w:rsidRPr="00852BDF">
              <w:rPr>
                <w:rFonts w:ascii="Book Antiqua" w:hAnsi="Book Antiqua"/>
                <w:sz w:val="24"/>
                <w:szCs w:val="24"/>
              </w:rPr>
              <w:t xml:space="preserve">jaki sposób, </w:t>
            </w:r>
            <w:r w:rsidRPr="00852BDF">
              <w:rPr>
                <w:rFonts w:ascii="Book Antiqua" w:hAnsi="Book Antiqua"/>
                <w:sz w:val="24"/>
                <w:szCs w:val="24"/>
              </w:rPr>
              <w:t>w czym przejawia się działanie Ducha Świętego?</w:t>
            </w:r>
          </w:p>
        </w:tc>
        <w:tc>
          <w:tcPr>
            <w:tcW w:w="4534" w:type="dxa"/>
          </w:tcPr>
          <w:p w14:paraId="6FA3AEFA" w14:textId="77777777" w:rsidR="00885B53" w:rsidRPr="00852BDF" w:rsidRDefault="00885B53" w:rsidP="0078074C">
            <w:pPr>
              <w:ind w:right="4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52BDF">
              <w:rPr>
                <w:rFonts w:ascii="Book Antiqua" w:hAnsi="Book Antiqua"/>
                <w:sz w:val="24"/>
                <w:szCs w:val="24"/>
              </w:rPr>
              <w:t>W płaczu, dreszczach, spoczynku, uzdrowieniu, ogniu wewnętrznym</w:t>
            </w:r>
          </w:p>
        </w:tc>
      </w:tr>
      <w:tr w:rsidR="00885B53" w:rsidRPr="00852BDF" w14:paraId="3758F170" w14:textId="77777777" w:rsidTr="00F90BE2">
        <w:tc>
          <w:tcPr>
            <w:tcW w:w="4533" w:type="dxa"/>
          </w:tcPr>
          <w:p w14:paraId="4A6877F7" w14:textId="77777777" w:rsidR="00885B53" w:rsidRPr="00852BDF" w:rsidRDefault="00885B53" w:rsidP="0078074C">
            <w:pPr>
              <w:ind w:right="4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52BDF">
              <w:rPr>
                <w:rFonts w:ascii="Book Antiqua" w:hAnsi="Book Antiqua"/>
                <w:sz w:val="24"/>
                <w:szCs w:val="24"/>
              </w:rPr>
              <w:t>7. W kogo mamy niewzruszenie wierzyć?</w:t>
            </w:r>
          </w:p>
        </w:tc>
        <w:tc>
          <w:tcPr>
            <w:tcW w:w="4534" w:type="dxa"/>
          </w:tcPr>
          <w:p w14:paraId="24CF14AD" w14:textId="77777777" w:rsidR="00885B53" w:rsidRPr="00852BDF" w:rsidRDefault="00885B53" w:rsidP="0078074C">
            <w:pPr>
              <w:ind w:right="4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52BDF">
              <w:rPr>
                <w:rFonts w:ascii="Book Antiqua" w:hAnsi="Book Antiqua"/>
                <w:sz w:val="24"/>
                <w:szCs w:val="24"/>
              </w:rPr>
              <w:t>W Ducha Świętego</w:t>
            </w:r>
          </w:p>
        </w:tc>
      </w:tr>
    </w:tbl>
    <w:p w14:paraId="4045B3F9" w14:textId="7140F5C3" w:rsidR="00F90BE2" w:rsidRPr="00F90BE2" w:rsidRDefault="00F90BE2" w:rsidP="00F90BE2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F90BE2">
        <w:rPr>
          <w:rFonts w:ascii="Book Antiqua" w:eastAsia="Times New Roman" w:hAnsi="Book Antiqua" w:cs="Times New Roman"/>
          <w:sz w:val="24"/>
          <w:szCs w:val="24"/>
          <w:lang w:eastAsia="pl-PL"/>
        </w:rPr>
        <w:t>Dzięki temu filmowi lepiej zrozumieliśmy to, że gdy zapraszamy Ducha Świętego do naszego życia prawdziwie i z głęboką wiarą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,</w:t>
      </w:r>
      <w:r w:rsidRPr="00F90BE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to może On odwrócić nieraz wszystko „do góry nogami”, ale zawsze robi do dla naszego dobra</w:t>
      </w:r>
      <w:r w:rsidR="00360E13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. Za każdym razem działa tak, </w:t>
      </w:r>
      <w:r w:rsidRPr="00F90BE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żeby przybliżyć nas do Boga i doprowadzić do zbawienia. </w:t>
      </w:r>
    </w:p>
    <w:p w14:paraId="4D161D71" w14:textId="642128E2" w:rsidR="00F90BE2" w:rsidRPr="00F90BE2" w:rsidRDefault="00F90BE2" w:rsidP="00F90BE2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F90BE2">
        <w:rPr>
          <w:rFonts w:ascii="Book Antiqua" w:eastAsia="Times New Roman" w:hAnsi="Book Antiqua" w:cs="Times New Roman"/>
          <w:sz w:val="24"/>
          <w:szCs w:val="24"/>
          <w:lang w:eastAsia="pl-PL"/>
        </w:rPr>
        <w:t>Ten film pokazał nam też, że każdy, kto zaprosi Ducha Świętego do swojego życia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,</w:t>
      </w:r>
      <w:r w:rsidRPr="00F90BE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jest niejako z</w:t>
      </w:r>
      <w:r w:rsidR="00360E13">
        <w:rPr>
          <w:rFonts w:ascii="Book Antiqua" w:eastAsia="Times New Roman" w:hAnsi="Book Antiqua" w:cs="Times New Roman"/>
          <w:sz w:val="24"/>
          <w:szCs w:val="24"/>
          <w:lang w:eastAsia="pl-PL"/>
        </w:rPr>
        <w:t>muszony</w:t>
      </w:r>
      <w:r w:rsidRPr="00F90BE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podążać już tylko za Jego natchnieniami, jest zobowiązany do nowego życia. Można więc powiedzieć, że dostaje nową życie, ale i nowe zadanie, misję</w:t>
      </w: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, podobnie jak to było w przypadku apostołów i uczniów</w:t>
      </w:r>
      <w:r w:rsidRPr="00F90BE2">
        <w:rPr>
          <w:rFonts w:ascii="Book Antiqua" w:eastAsia="Times New Roman" w:hAnsi="Book Antiqua" w:cs="Times New Roman"/>
          <w:sz w:val="24"/>
          <w:szCs w:val="24"/>
          <w:lang w:eastAsia="pl-PL"/>
        </w:rPr>
        <w:t>, którzy szli za Panem Jezusem.</w:t>
      </w:r>
    </w:p>
    <w:p w14:paraId="6474448D" w14:textId="3F9E8ED1" w:rsidR="00F90BE2" w:rsidRPr="00F90BE2" w:rsidRDefault="00F90BE2" w:rsidP="00F90BE2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sz w:val="24"/>
          <w:szCs w:val="24"/>
          <w:lang w:eastAsia="pl-PL"/>
        </w:rPr>
        <w:t>D</w:t>
      </w:r>
      <w:r w:rsidRPr="00F90BE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zięki ostatniej katechezie oraz filmowi, który oglądaliście w domach zobaczyliście, że Duch Święty działa przez konkretnych ludzi, tak samo jak 2000 lat temu, tak i teraz. Pokazał nam, że do Ducha Świętego można się modlić i </w:t>
      </w:r>
      <w:r w:rsidR="00FD243D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– </w:t>
      </w:r>
      <w:r w:rsidRPr="00F90BE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co </w:t>
      </w:r>
      <w:r w:rsidR="00FD243D">
        <w:rPr>
          <w:rFonts w:ascii="Book Antiqua" w:eastAsia="Times New Roman" w:hAnsi="Book Antiqua" w:cs="Times New Roman"/>
          <w:sz w:val="24"/>
          <w:szCs w:val="24"/>
          <w:lang w:eastAsia="pl-PL"/>
        </w:rPr>
        <w:t>bardzo ważne –</w:t>
      </w:r>
      <w:r w:rsidRPr="00F90BE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On wysłuchuje naszych modlitw i przemienia ludzkie życie. </w:t>
      </w:r>
      <w:r w:rsidR="00B41A7B">
        <w:rPr>
          <w:rFonts w:ascii="Book Antiqua" w:eastAsia="Times New Roman" w:hAnsi="Book Antiqua" w:cs="Times New Roman"/>
          <w:sz w:val="24"/>
          <w:szCs w:val="24"/>
          <w:lang w:eastAsia="pl-PL"/>
        </w:rPr>
        <w:t>To</w:t>
      </w:r>
      <w:r w:rsidRPr="00F90BE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360E13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świadectwo Leszka </w:t>
      </w:r>
      <w:r w:rsidR="0065013B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Dokowicza </w:t>
      </w:r>
      <w:r w:rsidRPr="00F90BE2">
        <w:rPr>
          <w:rFonts w:ascii="Book Antiqua" w:eastAsia="Times New Roman" w:hAnsi="Book Antiqua" w:cs="Times New Roman"/>
          <w:sz w:val="24"/>
          <w:szCs w:val="24"/>
          <w:lang w:eastAsia="pl-PL"/>
        </w:rPr>
        <w:t>pokazał</w:t>
      </w:r>
      <w:r w:rsidR="0065013B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o </w:t>
      </w:r>
      <w:r w:rsidRPr="00F90BE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też, że przez działanie Ducha Świętego Bóg dotyka różnych problemów i zranień naszego życia, uzdrawia je albo pomaga je </w:t>
      </w:r>
      <w:r w:rsidR="00FD243D">
        <w:rPr>
          <w:rFonts w:ascii="Book Antiqua" w:eastAsia="Times New Roman" w:hAnsi="Book Antiqua" w:cs="Times New Roman"/>
          <w:sz w:val="24"/>
          <w:szCs w:val="24"/>
          <w:lang w:eastAsia="pl-PL"/>
        </w:rPr>
        <w:t>przyjąć</w:t>
      </w:r>
      <w:r w:rsidRPr="00F90BE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i żyć na nowo. Bogu zależy </w:t>
      </w:r>
      <w:r w:rsidR="00FD243D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przecież </w:t>
      </w:r>
      <w:r w:rsidRPr="00F90BE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na tym żeby usunąć to wszystko, co przeszkadza nam żyć w pełni, co przeszkadza nam na drodze do nieba. On chce usunąć te wszelkie granice… ale to nie wszystko. Bo tak jak było niemal na początku filmu powiedziane </w:t>
      </w:r>
      <w:r w:rsidR="0065013B">
        <w:rPr>
          <w:rFonts w:ascii="Book Antiqua" w:eastAsia="Times New Roman" w:hAnsi="Book Antiqua" w:cs="Times New Roman"/>
          <w:sz w:val="24"/>
          <w:szCs w:val="24"/>
          <w:lang w:eastAsia="pl-PL"/>
        </w:rPr>
        <w:t>–</w:t>
      </w:r>
      <w:r w:rsidRPr="00F90BE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łatwo jest powiedzieć, „nie” Duchowi Bożemu; trudniej powiedzieć „tak” – czyli zgodzić się na życie z Duchem Święty.</w:t>
      </w:r>
    </w:p>
    <w:p w14:paraId="75C48C59" w14:textId="4CC9D9FB" w:rsidR="00F90BE2" w:rsidRDefault="00F90BE2" w:rsidP="00F90BE2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F90BE2">
        <w:rPr>
          <w:rFonts w:ascii="Book Antiqua" w:eastAsia="Times New Roman" w:hAnsi="Book Antiqua" w:cs="Times New Roman"/>
          <w:sz w:val="24"/>
          <w:szCs w:val="24"/>
          <w:lang w:eastAsia="pl-PL"/>
        </w:rPr>
        <w:t>Jak myślicie, dlaczego jest nam trudno zgodzić się na to, aby Duch Święty działał w naszym życiu tak</w:t>
      </w:r>
      <w:r w:rsidR="0065013B">
        <w:rPr>
          <w:rFonts w:ascii="Book Antiqua" w:eastAsia="Times New Roman" w:hAnsi="Book Antiqua" w:cs="Times New Roman"/>
          <w:sz w:val="24"/>
          <w:szCs w:val="24"/>
          <w:lang w:eastAsia="pl-PL"/>
        </w:rPr>
        <w:t>,</w:t>
      </w:r>
      <w:r w:rsidRPr="00F90BE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jak On chce i prowadził nas tam gdzie tego pragnie</w:t>
      </w:r>
    </w:p>
    <w:p w14:paraId="4EEEB4F7" w14:textId="1A0502EC" w:rsidR="00FD243D" w:rsidRPr="00F90BE2" w:rsidRDefault="003B550F" w:rsidP="00F90BE2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>
        <w:rPr>
          <w:rFonts w:ascii="Book Antiqua" w:hAnsi="Book Antiqua"/>
          <w:bCs/>
          <w:i/>
          <w:iCs/>
          <w:color w:val="943634" w:themeColor="accent2" w:themeShade="BF"/>
          <w:sz w:val="24"/>
          <w:szCs w:val="24"/>
        </w:rPr>
        <w:t>Animator</w:t>
      </w:r>
      <w:r w:rsidR="00FD243D" w:rsidRPr="00FD243D">
        <w:rPr>
          <w:rFonts w:ascii="Book Antiqua" w:hAnsi="Book Antiqua"/>
          <w:bCs/>
          <w:i/>
          <w:iCs/>
          <w:color w:val="943634" w:themeColor="accent2" w:themeShade="BF"/>
          <w:sz w:val="24"/>
          <w:szCs w:val="24"/>
        </w:rPr>
        <w:t xml:space="preserve"> </w:t>
      </w:r>
      <w:r w:rsidR="00FD243D">
        <w:rPr>
          <w:rFonts w:ascii="Book Antiqua" w:hAnsi="Book Antiqua"/>
          <w:bCs/>
          <w:i/>
          <w:iCs/>
          <w:color w:val="943634" w:themeColor="accent2" w:themeShade="BF"/>
          <w:sz w:val="24"/>
          <w:szCs w:val="24"/>
        </w:rPr>
        <w:t xml:space="preserve">prosi </w:t>
      </w:r>
      <w:r>
        <w:rPr>
          <w:rFonts w:ascii="Book Antiqua" w:hAnsi="Book Antiqua"/>
          <w:bCs/>
          <w:i/>
          <w:iCs/>
          <w:color w:val="943634" w:themeColor="accent2" w:themeShade="BF"/>
          <w:sz w:val="24"/>
          <w:szCs w:val="24"/>
        </w:rPr>
        <w:t>kandydatów</w:t>
      </w:r>
      <w:r w:rsidR="00FD243D">
        <w:rPr>
          <w:rFonts w:ascii="Book Antiqua" w:hAnsi="Book Antiqua"/>
          <w:bCs/>
          <w:i/>
          <w:iCs/>
          <w:color w:val="943634" w:themeColor="accent2" w:themeShade="BF"/>
          <w:sz w:val="24"/>
          <w:szCs w:val="24"/>
        </w:rPr>
        <w:t xml:space="preserve"> o wypowiedzi i po rozmowie podsumowuje:</w:t>
      </w:r>
    </w:p>
    <w:p w14:paraId="104930F7" w14:textId="4024685F" w:rsidR="00F90BE2" w:rsidRPr="00F90BE2" w:rsidRDefault="00F90BE2" w:rsidP="00F90BE2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F90BE2">
        <w:rPr>
          <w:rFonts w:ascii="Book Antiqua" w:eastAsia="Times New Roman" w:hAnsi="Book Antiqua" w:cs="Times New Roman"/>
          <w:sz w:val="24"/>
          <w:szCs w:val="24"/>
          <w:lang w:eastAsia="pl-PL"/>
        </w:rPr>
        <w:lastRenderedPageBreak/>
        <w:t>Człowiekowi jest trudno się zgodzić na działanie Ducha Świętego, bo to wymaga od nas zmiany naszych planów. A człowiek, jak nas poucza Biblia i dowodzi codzienność, chce często robić wszystko po swojemu</w:t>
      </w:r>
      <w:r w:rsidR="0065013B">
        <w:rPr>
          <w:rFonts w:ascii="Book Antiqua" w:eastAsia="Times New Roman" w:hAnsi="Book Antiqua" w:cs="Times New Roman"/>
          <w:sz w:val="24"/>
          <w:szCs w:val="24"/>
          <w:lang w:eastAsia="pl-PL"/>
        </w:rPr>
        <w:t>. T</w:t>
      </w:r>
      <w:r w:rsidRPr="00F90BE2">
        <w:rPr>
          <w:rFonts w:ascii="Book Antiqua" w:eastAsia="Times New Roman" w:hAnsi="Book Antiqua" w:cs="Times New Roman"/>
          <w:sz w:val="24"/>
          <w:szCs w:val="24"/>
          <w:lang w:eastAsia="pl-PL"/>
        </w:rPr>
        <w:t>ak jak Adam i Ewa, nie chce zaufać, boi się tego, boi się, że ktoś go zawiedzie. Tymczasem Pan Bóg mówi</w:t>
      </w:r>
      <w:r w:rsidR="00FD243D">
        <w:rPr>
          <w:rFonts w:ascii="Book Antiqua" w:eastAsia="Times New Roman" w:hAnsi="Book Antiqua" w:cs="Times New Roman"/>
          <w:sz w:val="24"/>
          <w:szCs w:val="24"/>
          <w:lang w:eastAsia="pl-PL"/>
        </w:rPr>
        <w:t>:</w:t>
      </w:r>
      <w:r w:rsidRPr="00F90BE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FD243D" w:rsidRPr="00253674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 xml:space="preserve">JA CIEBIE NIE ZAWIODĘ, </w:t>
      </w:r>
      <w:r w:rsidR="00253674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>ODDAŁEM ŻYCIE</w:t>
      </w:r>
      <w:r w:rsidR="00FD243D" w:rsidRPr="00253674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 xml:space="preserve"> ZA CIEBIE, BO CIĘ KOCHAM CZŁOWIEKU</w:t>
      </w:r>
      <w:r w:rsidRPr="00F90BE2">
        <w:rPr>
          <w:rFonts w:ascii="Book Antiqua" w:eastAsia="Times New Roman" w:hAnsi="Book Antiqua" w:cs="Times New Roman"/>
          <w:sz w:val="24"/>
          <w:szCs w:val="24"/>
          <w:lang w:eastAsia="pl-PL"/>
        </w:rPr>
        <w:t>.</w:t>
      </w:r>
    </w:p>
    <w:p w14:paraId="0C3E0863" w14:textId="79ECEB2C" w:rsidR="00885B53" w:rsidRPr="00852BDF" w:rsidRDefault="00F90BE2" w:rsidP="00F90BE2">
      <w:pPr>
        <w:spacing w:before="240" w:after="240" w:line="240" w:lineRule="auto"/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F90BE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Tych, którzy kochają Pana Boga i zgodzili się na Jego plan na swoje życie i zaprosili Ducha Świętego do swoich serc, </w:t>
      </w:r>
      <w:r w:rsidR="00253674" w:rsidRPr="00F90BE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chce </w:t>
      </w:r>
      <w:r w:rsidRPr="00F90BE2">
        <w:rPr>
          <w:rFonts w:ascii="Book Antiqua" w:eastAsia="Times New Roman" w:hAnsi="Book Antiqua" w:cs="Times New Roman"/>
          <w:sz w:val="24"/>
          <w:szCs w:val="24"/>
          <w:lang w:eastAsia="pl-PL"/>
        </w:rPr>
        <w:t>On poprowadzić, chce ich posłać</w:t>
      </w:r>
      <w:r w:rsidR="00253674">
        <w:rPr>
          <w:rFonts w:ascii="Book Antiqua" w:eastAsia="Times New Roman" w:hAnsi="Book Antiqua" w:cs="Times New Roman"/>
          <w:sz w:val="24"/>
          <w:szCs w:val="24"/>
          <w:lang w:eastAsia="pl-PL"/>
        </w:rPr>
        <w:t>,</w:t>
      </w:r>
      <w:r w:rsidRPr="00F90BE2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jak posłał Apostołów.</w:t>
      </w:r>
      <w:r w:rsidR="00253674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</w:p>
    <w:p w14:paraId="536DFC5F" w14:textId="64194E67" w:rsidR="00253674" w:rsidRDefault="00253674" w:rsidP="00B27549">
      <w:pPr>
        <w:pStyle w:val="NormalnyWeb"/>
        <w:spacing w:before="240" w:beforeAutospacing="0" w:after="240" w:afterAutospacing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Jezus jest dla nas doskonałym nauczycielem. </w:t>
      </w:r>
      <w:r w:rsidR="00AE5F39">
        <w:rPr>
          <w:rFonts w:ascii="Book Antiqua" w:hAnsi="Book Antiqua" w:cs="Arial"/>
        </w:rPr>
        <w:t xml:space="preserve">W czasie nauczania wiele razy mówił o Królestwie Bożym, które powinno wciąż się rozwijać i rosnąć. Może to się dziać także dzięki nam. Bierzmowanie to wezwanie do wzrostu wiary, która jest zaczątkiem Królestwa Bożego w nas. Gdy nasza wiara dzięki Duchowi Świętemu będzie wzrastać, my sami staniemy się </w:t>
      </w:r>
      <w:r w:rsidR="00805DAA">
        <w:rPr>
          <w:rFonts w:ascii="Book Antiqua" w:hAnsi="Book Antiqua" w:cs="Arial"/>
        </w:rPr>
        <w:t>narzędziami w ręku Boga, dzięki którym nasze życie i świat wokół będzie się zmieniał na lepsze.</w:t>
      </w:r>
    </w:p>
    <w:p w14:paraId="39E1B789" w14:textId="1D69C3F5" w:rsidR="00805DAA" w:rsidRPr="00805DAA" w:rsidRDefault="00805DAA" w:rsidP="00B27549">
      <w:pPr>
        <w:pStyle w:val="NormalnyWeb"/>
        <w:spacing w:before="240" w:beforeAutospacing="0" w:after="240" w:afterAutospacing="0"/>
        <w:jc w:val="both"/>
        <w:rPr>
          <w:rFonts w:ascii="Book Antiqua" w:hAnsi="Book Antiqua" w:cs="Arial"/>
          <w:i/>
          <w:iCs/>
        </w:rPr>
      </w:pPr>
      <w:r w:rsidRPr="00852BDF">
        <w:rPr>
          <w:rFonts w:ascii="Book Antiqua" w:hAnsi="Book Antiqua"/>
          <w:bCs/>
          <w:i/>
          <w:iCs/>
          <w:color w:val="943634" w:themeColor="accent2" w:themeShade="BF"/>
        </w:rPr>
        <w:t>Prowadzący otwiera księgę Pisma św. i czyta z niej poniższ</w:t>
      </w:r>
      <w:r w:rsidR="003B550F">
        <w:rPr>
          <w:rFonts w:ascii="Book Antiqua" w:hAnsi="Book Antiqua"/>
          <w:bCs/>
          <w:i/>
          <w:iCs/>
          <w:color w:val="943634" w:themeColor="accent2" w:themeShade="BF"/>
        </w:rPr>
        <w:t>e</w:t>
      </w:r>
      <w:r w:rsidRPr="00852BDF">
        <w:rPr>
          <w:rFonts w:ascii="Book Antiqua" w:hAnsi="Book Antiqua"/>
          <w:bCs/>
          <w:i/>
          <w:iCs/>
          <w:color w:val="943634" w:themeColor="accent2" w:themeShade="BF"/>
        </w:rPr>
        <w:t xml:space="preserve"> fragment</w:t>
      </w:r>
      <w:r w:rsidR="003B550F">
        <w:rPr>
          <w:rFonts w:ascii="Book Antiqua" w:hAnsi="Book Antiqua"/>
          <w:bCs/>
          <w:i/>
          <w:iCs/>
          <w:color w:val="943634" w:themeColor="accent2" w:themeShade="BF"/>
        </w:rPr>
        <w:t>y</w:t>
      </w:r>
      <w:r w:rsidRPr="00852BDF">
        <w:rPr>
          <w:rFonts w:ascii="Book Antiqua" w:hAnsi="Book Antiqua"/>
          <w:bCs/>
          <w:i/>
          <w:iCs/>
          <w:color w:val="943634" w:themeColor="accent2" w:themeShade="BF"/>
        </w:rPr>
        <w:t>.</w:t>
      </w:r>
    </w:p>
    <w:p w14:paraId="487D0F79" w14:textId="532824A2" w:rsidR="00805DAA" w:rsidRDefault="003B550F" w:rsidP="00B27549">
      <w:pPr>
        <w:pStyle w:val="NormalnyWeb"/>
        <w:spacing w:before="240" w:beforeAutospacing="0" w:after="240" w:afterAutospacing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„</w:t>
      </w:r>
      <w:r w:rsidR="00805DAA">
        <w:rPr>
          <w:rFonts w:ascii="Book Antiqua" w:hAnsi="Book Antiqua" w:cs="Arial"/>
        </w:rPr>
        <w:t>Królestwo niebieskie podobne jest do ziarnka gorczycy, które ktoś wziął i posiał na swej roli. Jest ono najmniejsze ze wszystkich nasion, lecz gdy wyrośnie, staje się większe od innych jarzyn i staje się drzewem, tak że ptaki przylatują z powietrza i gnieżdżą się na jego gałęziach</w:t>
      </w:r>
      <w:r>
        <w:rPr>
          <w:rFonts w:ascii="Book Antiqua" w:hAnsi="Book Antiqua" w:cs="Arial"/>
        </w:rPr>
        <w:t>” (Mt, 13, 31-32).</w:t>
      </w:r>
    </w:p>
    <w:p w14:paraId="33626845" w14:textId="0F072C22" w:rsidR="00805DAA" w:rsidRDefault="003B550F" w:rsidP="00B27549">
      <w:pPr>
        <w:pStyle w:val="NormalnyWeb"/>
        <w:spacing w:before="240" w:beforeAutospacing="0" w:after="240" w:afterAutospacing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„</w:t>
      </w:r>
      <w:r w:rsidR="00805DAA">
        <w:rPr>
          <w:rFonts w:ascii="Book Antiqua" w:hAnsi="Book Antiqua" w:cs="Arial"/>
        </w:rPr>
        <w:t>Bo zaprawdę powiadam wam</w:t>
      </w:r>
      <w:r w:rsidR="006B0343">
        <w:rPr>
          <w:rFonts w:ascii="Book Antiqua" w:hAnsi="Book Antiqua" w:cs="Arial"/>
        </w:rPr>
        <w:t>,</w:t>
      </w:r>
      <w:r w:rsidR="00805DAA">
        <w:rPr>
          <w:rFonts w:ascii="Book Antiqua" w:hAnsi="Book Antiqua" w:cs="Arial"/>
        </w:rPr>
        <w:t xml:space="preserve"> jeśli będziecie mieć wiarę, jak ziarnko gorczycy, powiece tej górze: </w:t>
      </w:r>
      <w:r>
        <w:rPr>
          <w:rFonts w:ascii="Book Antiqua" w:hAnsi="Book Antiqua" w:cs="Arial"/>
        </w:rPr>
        <w:t>„</w:t>
      </w:r>
      <w:r w:rsidR="00805DAA">
        <w:rPr>
          <w:rFonts w:ascii="Book Antiqua" w:hAnsi="Book Antiqua" w:cs="Arial"/>
        </w:rPr>
        <w:t xml:space="preserve">Przesuń się stąd </w:t>
      </w:r>
      <w:r>
        <w:rPr>
          <w:rFonts w:ascii="Book Antiqua" w:hAnsi="Book Antiqua" w:cs="Arial"/>
        </w:rPr>
        <w:t>tam!”, a się przesunie. I nic niemożliwego nie będzie dla was” (Mt 17, 20).</w:t>
      </w:r>
    </w:p>
    <w:p w14:paraId="1F4C994B" w14:textId="77777777" w:rsidR="0065013B" w:rsidRDefault="003B550F" w:rsidP="00B27549">
      <w:pPr>
        <w:pStyle w:val="NormalnyWeb"/>
        <w:spacing w:before="240" w:beforeAutospacing="0" w:after="240" w:afterAutospacing="0"/>
        <w:jc w:val="both"/>
        <w:rPr>
          <w:rFonts w:ascii="Book Antiqua" w:hAnsi="Book Antiqua"/>
          <w:i/>
          <w:iCs/>
          <w:color w:val="943634" w:themeColor="accent2" w:themeShade="BF"/>
        </w:rPr>
      </w:pPr>
      <w:r>
        <w:rPr>
          <w:rFonts w:ascii="Book Antiqua" w:hAnsi="Book Antiqua"/>
          <w:i/>
          <w:iCs/>
          <w:color w:val="943634" w:themeColor="accent2" w:themeShade="BF"/>
        </w:rPr>
        <w:t xml:space="preserve">W tym miejscu, w nawiązaniu do słów z Ewangelii, animator daje świadectwo, w jaki sposób jego wiara przekłada się na życie. Już sam fakt </w:t>
      </w:r>
      <w:r w:rsidR="0051034C">
        <w:rPr>
          <w:rFonts w:ascii="Book Antiqua" w:hAnsi="Book Antiqua"/>
          <w:i/>
          <w:iCs/>
          <w:color w:val="943634" w:themeColor="accent2" w:themeShade="BF"/>
        </w:rPr>
        <w:t>bycia animatorem stanowi świadectwo odpowiedzi na Jezusowe wezwanie oraz poświadcza otwarcie się na działanie Ducha Świętego.</w:t>
      </w:r>
      <w:r>
        <w:rPr>
          <w:rFonts w:ascii="Book Antiqua" w:hAnsi="Book Antiqua"/>
          <w:i/>
          <w:iCs/>
          <w:color w:val="943634" w:themeColor="accent2" w:themeShade="BF"/>
        </w:rPr>
        <w:t xml:space="preserve"> </w:t>
      </w:r>
      <w:r w:rsidR="0051034C">
        <w:rPr>
          <w:rFonts w:ascii="Book Antiqua" w:hAnsi="Book Antiqua"/>
          <w:i/>
          <w:iCs/>
          <w:color w:val="943634" w:themeColor="accent2" w:themeShade="BF"/>
        </w:rPr>
        <w:t>Animator może posłużyć się również świadectwem innych, np. świadectwem Roberta:</w:t>
      </w:r>
      <w:r w:rsidR="0051034C" w:rsidRPr="0051034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6" w:history="1">
        <w:r w:rsidR="0051034C" w:rsidRPr="00CC716D">
          <w:rPr>
            <w:rStyle w:val="Hipercze"/>
            <w:rFonts w:ascii="Book Antiqua" w:hAnsi="Book Antiqua"/>
            <w:i/>
            <w:iCs/>
          </w:rPr>
          <w:t>https://www.youtube.com/watch?v=TMXig1qabh0</w:t>
        </w:r>
      </w:hyperlink>
      <w:r w:rsidR="008E0D69">
        <w:rPr>
          <w:rFonts w:ascii="Book Antiqua" w:hAnsi="Book Antiqua"/>
          <w:i/>
          <w:iCs/>
          <w:color w:val="943634" w:themeColor="accent2" w:themeShade="BF"/>
        </w:rPr>
        <w:t xml:space="preserve">, </w:t>
      </w:r>
    </w:p>
    <w:p w14:paraId="13072A83" w14:textId="23195E8A" w:rsidR="00932B9B" w:rsidRDefault="008E0D69" w:rsidP="00B27549">
      <w:pPr>
        <w:pStyle w:val="NormalnyWeb"/>
        <w:spacing w:before="240" w:beforeAutospacing="0" w:after="240" w:afterAutospacing="0"/>
        <w:jc w:val="both"/>
        <w:rPr>
          <w:rFonts w:ascii="Book Antiqua" w:hAnsi="Book Antiqua"/>
          <w:i/>
          <w:iCs/>
          <w:color w:val="943634" w:themeColor="accent2" w:themeShade="BF"/>
        </w:rPr>
      </w:pPr>
      <w:r>
        <w:rPr>
          <w:rFonts w:ascii="Book Antiqua" w:hAnsi="Book Antiqua"/>
          <w:i/>
          <w:iCs/>
          <w:color w:val="943634" w:themeColor="accent2" w:themeShade="BF"/>
        </w:rPr>
        <w:t xml:space="preserve">Kacpra: </w:t>
      </w:r>
      <w:hyperlink r:id="rId7" w:history="1">
        <w:r w:rsidRPr="00CC716D">
          <w:rPr>
            <w:rStyle w:val="Hipercze"/>
            <w:rFonts w:ascii="Book Antiqua" w:hAnsi="Book Antiqua"/>
            <w:i/>
            <w:iCs/>
          </w:rPr>
          <w:t>https://www.youtube.com/watch?v=Q4qUcD1bDs0</w:t>
        </w:r>
      </w:hyperlink>
      <w:r>
        <w:rPr>
          <w:rFonts w:ascii="Book Antiqua" w:hAnsi="Book Antiqua"/>
          <w:i/>
          <w:iCs/>
          <w:color w:val="943634" w:themeColor="accent2" w:themeShade="BF"/>
        </w:rPr>
        <w:t>, lub innym, wybranym przez siebie.</w:t>
      </w:r>
    </w:p>
    <w:p w14:paraId="664EF220" w14:textId="5CFD05B0" w:rsidR="008E0D69" w:rsidRPr="00852BDF" w:rsidRDefault="008E0D69" w:rsidP="00B27549">
      <w:pPr>
        <w:pStyle w:val="NormalnyWeb"/>
        <w:spacing w:before="240" w:beforeAutospacing="0" w:after="240" w:afterAutospacing="0"/>
        <w:jc w:val="both"/>
        <w:rPr>
          <w:rFonts w:ascii="Book Antiqua" w:hAnsi="Book Antiqua"/>
          <w:i/>
          <w:iCs/>
          <w:color w:val="943634" w:themeColor="accent2" w:themeShade="BF"/>
        </w:rPr>
      </w:pPr>
      <w:r>
        <w:rPr>
          <w:rFonts w:ascii="Book Antiqua" w:hAnsi="Book Antiqua"/>
          <w:i/>
          <w:iCs/>
          <w:color w:val="943634" w:themeColor="accent2" w:themeShade="BF"/>
        </w:rPr>
        <w:t>Po świadectwie animator zaprasza kandydatów na drugą część, czyli spotkanie w małej grupie.</w:t>
      </w:r>
    </w:p>
    <w:p w14:paraId="2C7643CF" w14:textId="77777777" w:rsidR="00B27549" w:rsidRPr="00852BDF" w:rsidRDefault="00B27549" w:rsidP="00B27549">
      <w:pPr>
        <w:pStyle w:val="NormalnyWeb"/>
        <w:spacing w:before="240" w:beforeAutospacing="0" w:after="240" w:afterAutospacing="0"/>
        <w:jc w:val="both"/>
        <w:rPr>
          <w:rFonts w:ascii="Book Antiqua" w:hAnsi="Book Antiqua"/>
        </w:rPr>
      </w:pPr>
    </w:p>
    <w:p w14:paraId="738A01D8" w14:textId="34BB621E" w:rsidR="00BA1108" w:rsidRPr="00852BDF" w:rsidRDefault="00B03616" w:rsidP="00BA1108">
      <w:pPr>
        <w:pStyle w:val="NormalnyWeb"/>
        <w:numPr>
          <w:ilvl w:val="0"/>
          <w:numId w:val="1"/>
        </w:numPr>
        <w:spacing w:before="240" w:beforeAutospacing="0" w:after="240" w:afterAutospacing="0"/>
        <w:jc w:val="both"/>
        <w:rPr>
          <w:rFonts w:ascii="Book Antiqua" w:hAnsi="Book Antiqua"/>
          <w:b/>
          <w:u w:val="single"/>
        </w:rPr>
      </w:pPr>
      <w:r w:rsidRPr="00852BDF">
        <w:rPr>
          <w:rFonts w:ascii="Book Antiqua" w:hAnsi="Book Antiqua"/>
          <w:b/>
          <w:u w:val="single"/>
        </w:rPr>
        <w:t xml:space="preserve">CZĘŚĆ B: </w:t>
      </w:r>
      <w:r w:rsidR="00AD3F2A" w:rsidRPr="00852BDF">
        <w:rPr>
          <w:rFonts w:ascii="Book Antiqua" w:hAnsi="Book Antiqua"/>
          <w:b/>
          <w:u w:val="single"/>
        </w:rPr>
        <w:t xml:space="preserve">Spotkanie </w:t>
      </w:r>
      <w:r w:rsidR="00BA1108" w:rsidRPr="00852BDF">
        <w:rPr>
          <w:rFonts w:ascii="Book Antiqua" w:hAnsi="Book Antiqua"/>
          <w:b/>
          <w:u w:val="single"/>
        </w:rPr>
        <w:t>w małej grupi</w:t>
      </w:r>
      <w:r w:rsidR="00AF46D9" w:rsidRPr="00852BDF">
        <w:rPr>
          <w:rFonts w:ascii="Book Antiqua" w:hAnsi="Book Antiqua"/>
          <w:b/>
          <w:u w:val="single"/>
        </w:rPr>
        <w:t>e</w:t>
      </w:r>
    </w:p>
    <w:p w14:paraId="1075BB60" w14:textId="3E8AD609" w:rsidR="00BA1108" w:rsidRDefault="0065013B" w:rsidP="005B7569">
      <w:pPr>
        <w:spacing w:after="0" w:line="240" w:lineRule="auto"/>
        <w:jc w:val="both"/>
        <w:rPr>
          <w:rFonts w:ascii="Book Antiqua" w:hAnsi="Book Antiqua"/>
          <w:i/>
          <w:iCs/>
          <w:color w:val="943634" w:themeColor="accent2" w:themeShade="BF"/>
        </w:rPr>
      </w:pPr>
      <w:r>
        <w:rPr>
          <w:rFonts w:ascii="Book Antiqua" w:hAnsi="Book Antiqua"/>
          <w:i/>
          <w:iCs/>
          <w:color w:val="943634" w:themeColor="accent2" w:themeShade="BF"/>
        </w:rPr>
        <w:t>Na początku spotkania prowadzący, krótko nawiązuje do poprzedniego spotkania, zapraszając do aktywności:</w:t>
      </w:r>
    </w:p>
    <w:p w14:paraId="0B04599B" w14:textId="77777777" w:rsidR="0065013B" w:rsidRPr="00852BDF" w:rsidRDefault="0065013B" w:rsidP="005B7569">
      <w:pPr>
        <w:spacing w:after="0" w:line="240" w:lineRule="auto"/>
        <w:jc w:val="both"/>
        <w:rPr>
          <w:rFonts w:ascii="Book Antiqua" w:eastAsia="Times New Roman" w:hAnsi="Book Antiqua" w:cs="Arial"/>
          <w:color w:val="000000" w:themeColor="text1"/>
          <w:sz w:val="24"/>
          <w:szCs w:val="24"/>
          <w:lang w:eastAsia="pl-PL"/>
        </w:rPr>
      </w:pPr>
    </w:p>
    <w:p w14:paraId="2FD08B40" w14:textId="0D71135A" w:rsidR="008E0D69" w:rsidRDefault="008E0D69" w:rsidP="005B7569">
      <w:pPr>
        <w:spacing w:after="0" w:line="240" w:lineRule="auto"/>
        <w:jc w:val="both"/>
        <w:rPr>
          <w:rFonts w:ascii="Book Antiqua" w:eastAsia="Times New Roman" w:hAnsi="Book Antiqua" w:cs="Arial"/>
          <w:color w:val="000000" w:themeColor="text1"/>
          <w:sz w:val="24"/>
          <w:szCs w:val="24"/>
          <w:lang w:eastAsia="pl-PL"/>
        </w:rPr>
      </w:pPr>
      <w:r>
        <w:rPr>
          <w:rFonts w:ascii="Book Antiqua" w:eastAsia="Times New Roman" w:hAnsi="Book Antiqua" w:cs="Arial"/>
          <w:color w:val="000000" w:themeColor="text1"/>
          <w:sz w:val="24"/>
          <w:szCs w:val="24"/>
          <w:lang w:eastAsia="pl-PL"/>
        </w:rPr>
        <w:t xml:space="preserve">Otwarcie się na działanie Ducha Świętego, a zatem „życie na pełnej petardzie”, wcale nie musi oznaczać nie wiadomo jakich spektakularnych wydarzeń. Jednak wymaga od nas wiele, ponieważ zawsze wzywa do większego zaangażowania. Tutaj mogą </w:t>
      </w:r>
      <w:r>
        <w:rPr>
          <w:rFonts w:ascii="Book Antiqua" w:eastAsia="Times New Roman" w:hAnsi="Book Antiqua" w:cs="Arial"/>
          <w:color w:val="000000" w:themeColor="text1"/>
          <w:sz w:val="24"/>
          <w:szCs w:val="24"/>
          <w:lang w:eastAsia="pl-PL"/>
        </w:rPr>
        <w:lastRenderedPageBreak/>
        <w:t xml:space="preserve">pojawiać się </w:t>
      </w:r>
      <w:r w:rsidR="00244024">
        <w:rPr>
          <w:rFonts w:ascii="Book Antiqua" w:eastAsia="Times New Roman" w:hAnsi="Book Antiqua" w:cs="Arial"/>
          <w:color w:val="000000" w:themeColor="text1"/>
          <w:sz w:val="24"/>
          <w:szCs w:val="24"/>
          <w:lang w:eastAsia="pl-PL"/>
        </w:rPr>
        <w:t>„</w:t>
      </w:r>
      <w:r>
        <w:rPr>
          <w:rFonts w:ascii="Book Antiqua" w:eastAsia="Times New Roman" w:hAnsi="Book Antiqua" w:cs="Arial"/>
          <w:color w:val="000000" w:themeColor="text1"/>
          <w:sz w:val="24"/>
          <w:szCs w:val="24"/>
          <w:lang w:eastAsia="pl-PL"/>
        </w:rPr>
        <w:t>schody</w:t>
      </w:r>
      <w:r w:rsidR="00244024">
        <w:rPr>
          <w:rFonts w:ascii="Book Antiqua" w:eastAsia="Times New Roman" w:hAnsi="Book Antiqua" w:cs="Arial"/>
          <w:color w:val="000000" w:themeColor="text1"/>
          <w:sz w:val="24"/>
          <w:szCs w:val="24"/>
          <w:lang w:eastAsia="pl-PL"/>
        </w:rPr>
        <w:t>”</w:t>
      </w:r>
      <w:r>
        <w:rPr>
          <w:rFonts w:ascii="Book Antiqua" w:eastAsia="Times New Roman" w:hAnsi="Book Antiqua" w:cs="Arial"/>
          <w:color w:val="000000" w:themeColor="text1"/>
          <w:sz w:val="24"/>
          <w:szCs w:val="24"/>
          <w:lang w:eastAsia="pl-PL"/>
        </w:rPr>
        <w:t xml:space="preserve"> i pytania: „po co”?</w:t>
      </w:r>
      <w:r w:rsidR="00244024">
        <w:rPr>
          <w:rFonts w:ascii="Book Antiqua" w:eastAsia="Times New Roman" w:hAnsi="Book Antiqua" w:cs="Arial"/>
          <w:color w:val="000000" w:themeColor="text1"/>
          <w:sz w:val="24"/>
          <w:szCs w:val="24"/>
          <w:lang w:eastAsia="pl-PL"/>
        </w:rPr>
        <w:t xml:space="preserve"> W trakcie naszego ostatniego spotkania zastanawialiśmy się, kto jest naszym przyjacielem. Jeśli Jezus jest naszym przyjacielem, to chcę z nim rozmawiać, czyli troszczę się o modlitwę. Gdy się modlę regularnie, gdy szczerze rozmawiam z Przyjacielem, to jest już wielka zmiana w moim życiu. To również otwarcie na działanie Ducha Świętego. Jest bardzo wiele innych sposobów otwierania się na Ducha Świętego.</w:t>
      </w:r>
    </w:p>
    <w:p w14:paraId="08399F2D" w14:textId="7A3BC7E9" w:rsidR="00BA1108" w:rsidRPr="00852BDF" w:rsidRDefault="00BA1108" w:rsidP="005B7569">
      <w:pPr>
        <w:spacing w:after="0" w:line="240" w:lineRule="auto"/>
        <w:jc w:val="both"/>
        <w:rPr>
          <w:rFonts w:ascii="Book Antiqua" w:eastAsia="Times New Roman" w:hAnsi="Book Antiqua" w:cs="Arial"/>
          <w:color w:val="000000" w:themeColor="text1"/>
          <w:sz w:val="24"/>
          <w:szCs w:val="24"/>
          <w:lang w:eastAsia="pl-PL"/>
        </w:rPr>
      </w:pPr>
    </w:p>
    <w:p w14:paraId="53C71995" w14:textId="1DA94C9B" w:rsidR="001C5CDA" w:rsidRDefault="00BA1108" w:rsidP="005B7569">
      <w:pPr>
        <w:spacing w:after="0" w:line="240" w:lineRule="auto"/>
        <w:jc w:val="both"/>
        <w:rPr>
          <w:rFonts w:ascii="Book Antiqua" w:eastAsia="Times New Roman" w:hAnsi="Book Antiqua" w:cs="Times New Roman"/>
          <w:bCs/>
          <w:i/>
          <w:iCs/>
          <w:color w:val="943634" w:themeColor="accent2" w:themeShade="BF"/>
          <w:sz w:val="24"/>
          <w:szCs w:val="24"/>
          <w:lang w:eastAsia="pl-PL"/>
        </w:rPr>
      </w:pPr>
      <w:r w:rsidRPr="00852BDF">
        <w:rPr>
          <w:rFonts w:ascii="Book Antiqua" w:eastAsia="Times New Roman" w:hAnsi="Book Antiqua" w:cs="Times New Roman"/>
          <w:bCs/>
          <w:i/>
          <w:iCs/>
          <w:color w:val="943634" w:themeColor="accent2" w:themeShade="BF"/>
          <w:sz w:val="24"/>
          <w:szCs w:val="24"/>
          <w:lang w:eastAsia="pl-PL"/>
        </w:rPr>
        <w:t>Warto</w:t>
      </w:r>
      <w:r w:rsidR="00244024">
        <w:rPr>
          <w:rFonts w:ascii="Book Antiqua" w:eastAsia="Times New Roman" w:hAnsi="Book Antiqua" w:cs="Times New Roman"/>
          <w:bCs/>
          <w:i/>
          <w:iCs/>
          <w:color w:val="943634" w:themeColor="accent2" w:themeShade="BF"/>
          <w:sz w:val="24"/>
          <w:szCs w:val="24"/>
          <w:lang w:eastAsia="pl-PL"/>
        </w:rPr>
        <w:t>,</w:t>
      </w:r>
      <w:r w:rsidRPr="00852BDF">
        <w:rPr>
          <w:rFonts w:ascii="Book Antiqua" w:eastAsia="Times New Roman" w:hAnsi="Book Antiqua" w:cs="Times New Roman"/>
          <w:bCs/>
          <w:i/>
          <w:iCs/>
          <w:color w:val="943634" w:themeColor="accent2" w:themeShade="BF"/>
          <w:sz w:val="24"/>
          <w:szCs w:val="24"/>
          <w:lang w:eastAsia="pl-PL"/>
        </w:rPr>
        <w:t xml:space="preserve"> aby </w:t>
      </w:r>
      <w:r w:rsidR="00244024">
        <w:rPr>
          <w:rFonts w:ascii="Book Antiqua" w:eastAsia="Times New Roman" w:hAnsi="Book Antiqua" w:cs="Times New Roman"/>
          <w:bCs/>
          <w:i/>
          <w:iCs/>
          <w:color w:val="943634" w:themeColor="accent2" w:themeShade="BF"/>
          <w:sz w:val="24"/>
          <w:szCs w:val="24"/>
          <w:lang w:eastAsia="pl-PL"/>
        </w:rPr>
        <w:t xml:space="preserve">prowadzący przeprowadził w tym momencie rozmowę kierowaną, zwracając uwagę kandydatów na konkretne formy otwierania się na działanie Ducha Świętego, np. </w:t>
      </w:r>
      <w:r w:rsidR="001C5CDA">
        <w:rPr>
          <w:rFonts w:ascii="Book Antiqua" w:eastAsia="Times New Roman" w:hAnsi="Book Antiqua" w:cs="Times New Roman"/>
          <w:bCs/>
          <w:i/>
          <w:iCs/>
          <w:color w:val="943634" w:themeColor="accent2" w:themeShade="BF"/>
          <w:sz w:val="24"/>
          <w:szCs w:val="24"/>
          <w:lang w:eastAsia="pl-PL"/>
        </w:rPr>
        <w:t xml:space="preserve"> na udział</w:t>
      </w:r>
      <w:r w:rsidR="00244024">
        <w:rPr>
          <w:rFonts w:ascii="Book Antiqua" w:eastAsia="Times New Roman" w:hAnsi="Book Antiqua" w:cs="Times New Roman"/>
          <w:bCs/>
          <w:i/>
          <w:iCs/>
          <w:color w:val="943634" w:themeColor="accent2" w:themeShade="BF"/>
          <w:sz w:val="24"/>
          <w:szCs w:val="24"/>
          <w:lang w:eastAsia="pl-PL"/>
        </w:rPr>
        <w:t xml:space="preserve"> niedzielnych i świątecznych </w:t>
      </w:r>
      <w:r w:rsidR="001C5CDA">
        <w:rPr>
          <w:rFonts w:ascii="Book Antiqua" w:eastAsia="Times New Roman" w:hAnsi="Book Antiqua" w:cs="Times New Roman"/>
          <w:bCs/>
          <w:i/>
          <w:iCs/>
          <w:color w:val="943634" w:themeColor="accent2" w:themeShade="BF"/>
          <w:sz w:val="24"/>
          <w:szCs w:val="24"/>
          <w:lang w:eastAsia="pl-PL"/>
        </w:rPr>
        <w:t xml:space="preserve">Mszach świętych, regularne przystępowanie do spowiedzi św., osobistą lekturę Słowa Bożego, przykładne życie, odwagę w przyznawaniu się do wiary, </w:t>
      </w:r>
      <w:r w:rsidR="00F31684">
        <w:rPr>
          <w:rFonts w:ascii="Book Antiqua" w:eastAsia="Times New Roman" w:hAnsi="Book Antiqua" w:cs="Times New Roman"/>
          <w:bCs/>
          <w:i/>
          <w:iCs/>
          <w:color w:val="943634" w:themeColor="accent2" w:themeShade="BF"/>
          <w:sz w:val="24"/>
          <w:szCs w:val="24"/>
          <w:lang w:eastAsia="pl-PL"/>
        </w:rPr>
        <w:t xml:space="preserve">zaangażowanie się w konkretną grupę religijną, która działa w parafii </w:t>
      </w:r>
      <w:r w:rsidR="001C5CDA">
        <w:rPr>
          <w:rFonts w:ascii="Book Antiqua" w:eastAsia="Times New Roman" w:hAnsi="Book Antiqua" w:cs="Times New Roman"/>
          <w:bCs/>
          <w:i/>
          <w:iCs/>
          <w:color w:val="943634" w:themeColor="accent2" w:themeShade="BF"/>
          <w:sz w:val="24"/>
          <w:szCs w:val="24"/>
          <w:lang w:eastAsia="pl-PL"/>
        </w:rPr>
        <w:t>itp.</w:t>
      </w:r>
    </w:p>
    <w:p w14:paraId="2CA63B14" w14:textId="77777777" w:rsidR="001C5CDA" w:rsidRDefault="001C5CDA" w:rsidP="005B7569">
      <w:pPr>
        <w:spacing w:after="0" w:line="240" w:lineRule="auto"/>
        <w:jc w:val="both"/>
        <w:rPr>
          <w:rFonts w:ascii="Book Antiqua" w:eastAsia="Times New Roman" w:hAnsi="Book Antiqua" w:cs="Times New Roman"/>
          <w:bCs/>
          <w:i/>
          <w:iCs/>
          <w:color w:val="943634" w:themeColor="accent2" w:themeShade="BF"/>
          <w:sz w:val="24"/>
          <w:szCs w:val="24"/>
          <w:lang w:eastAsia="pl-PL"/>
        </w:rPr>
      </w:pPr>
    </w:p>
    <w:p w14:paraId="24FD91A9" w14:textId="3C4CF262" w:rsidR="00932B9B" w:rsidRPr="00852BDF" w:rsidRDefault="001C5CDA" w:rsidP="005B7569">
      <w:pPr>
        <w:spacing w:after="0" w:line="240" w:lineRule="auto"/>
        <w:jc w:val="both"/>
        <w:rPr>
          <w:rFonts w:ascii="Book Antiqua" w:eastAsia="Times New Roman" w:hAnsi="Book Antiqua" w:cs="Times New Roman"/>
          <w:bCs/>
          <w:i/>
          <w:iCs/>
          <w:color w:val="943634" w:themeColor="accent2" w:themeShade="BF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Cs/>
          <w:i/>
          <w:iCs/>
          <w:color w:val="943634" w:themeColor="accent2" w:themeShade="BF"/>
          <w:sz w:val="24"/>
          <w:szCs w:val="24"/>
          <w:lang w:eastAsia="pl-PL"/>
        </w:rPr>
        <w:t xml:space="preserve">Po rozmowie zaprasza kandydatów do wspólnej pracy przy wykorzystaniu metody </w:t>
      </w:r>
      <w:proofErr w:type="spellStart"/>
      <w:r>
        <w:rPr>
          <w:rFonts w:ascii="Book Antiqua" w:eastAsia="Times New Roman" w:hAnsi="Book Antiqua" w:cs="Times New Roman"/>
          <w:bCs/>
          <w:i/>
          <w:iCs/>
          <w:color w:val="943634" w:themeColor="accent2" w:themeShade="BF"/>
          <w:sz w:val="24"/>
          <w:szCs w:val="24"/>
          <w:lang w:eastAsia="pl-PL"/>
        </w:rPr>
        <w:t>metaplanu</w:t>
      </w:r>
      <w:proofErr w:type="spellEnd"/>
      <w:r>
        <w:rPr>
          <w:rFonts w:ascii="Book Antiqua" w:eastAsia="Times New Roman" w:hAnsi="Book Antiqua" w:cs="Times New Roman"/>
          <w:bCs/>
          <w:i/>
          <w:iCs/>
          <w:color w:val="943634" w:themeColor="accent2" w:themeShade="BF"/>
          <w:sz w:val="24"/>
          <w:szCs w:val="24"/>
          <w:lang w:eastAsia="pl-PL"/>
        </w:rPr>
        <w:t xml:space="preserve">. Jest to bardzo angażująca metoda, która – przy </w:t>
      </w:r>
      <w:r w:rsidR="00B11C49">
        <w:rPr>
          <w:rFonts w:ascii="Book Antiqua" w:eastAsia="Times New Roman" w:hAnsi="Book Antiqua" w:cs="Times New Roman"/>
          <w:bCs/>
          <w:i/>
          <w:iCs/>
          <w:color w:val="943634" w:themeColor="accent2" w:themeShade="BF"/>
          <w:sz w:val="24"/>
          <w:szCs w:val="24"/>
          <w:lang w:eastAsia="pl-PL"/>
        </w:rPr>
        <w:t>właściwym pokierowaniu przez animatora – może przynieść dobre skutki w życiu uczestników. Na dużych kartkach (</w:t>
      </w:r>
      <w:r w:rsidR="0065013B">
        <w:rPr>
          <w:rFonts w:ascii="Book Antiqua" w:eastAsia="Times New Roman" w:hAnsi="Book Antiqua" w:cs="Times New Roman"/>
          <w:bCs/>
          <w:i/>
          <w:iCs/>
          <w:color w:val="943634" w:themeColor="accent2" w:themeShade="BF"/>
          <w:sz w:val="24"/>
          <w:szCs w:val="24"/>
          <w:lang w:eastAsia="pl-PL"/>
        </w:rPr>
        <w:t xml:space="preserve">kartonie </w:t>
      </w:r>
      <w:r w:rsidR="00B11C49">
        <w:rPr>
          <w:rFonts w:ascii="Book Antiqua" w:eastAsia="Times New Roman" w:hAnsi="Book Antiqua" w:cs="Times New Roman"/>
          <w:bCs/>
          <w:i/>
          <w:iCs/>
          <w:color w:val="943634" w:themeColor="accent2" w:themeShade="BF"/>
          <w:sz w:val="24"/>
          <w:szCs w:val="24"/>
          <w:lang w:eastAsia="pl-PL"/>
        </w:rPr>
        <w:t xml:space="preserve">lub tablicy) należy wpisać hasło główne oraz wyznaczyć cztery pola i podpisać je: 1. Jak jest; 2. Jak powinno być; 3. Dlaczego nie jest tak, jak powinno być; 4. Co robić, aby było tak, jak powinno być. Swoje odpowiedzi </w:t>
      </w:r>
      <w:r w:rsidR="005B1AE0">
        <w:rPr>
          <w:rFonts w:ascii="Book Antiqua" w:eastAsia="Times New Roman" w:hAnsi="Book Antiqua" w:cs="Times New Roman"/>
          <w:bCs/>
          <w:i/>
          <w:iCs/>
          <w:color w:val="943634" w:themeColor="accent2" w:themeShade="BF"/>
          <w:sz w:val="24"/>
          <w:szCs w:val="24"/>
          <w:lang w:eastAsia="pl-PL"/>
        </w:rPr>
        <w:t>kierowani przez animatora uczestnicy spotkania powinni sami wpisywać w schemat.</w:t>
      </w:r>
      <w:r w:rsidR="00F31684">
        <w:rPr>
          <w:rFonts w:ascii="Book Antiqua" w:eastAsia="Times New Roman" w:hAnsi="Book Antiqua" w:cs="Times New Roman"/>
          <w:bCs/>
          <w:i/>
          <w:iCs/>
          <w:color w:val="943634" w:themeColor="accent2" w:themeShade="BF"/>
          <w:sz w:val="24"/>
          <w:szCs w:val="24"/>
          <w:lang w:eastAsia="pl-PL"/>
        </w:rPr>
        <w:t xml:space="preserve"> Istotne jest to, aby odpowiedzi były oparte na egzystencjalnej sytuacji uczestników spotkania.</w:t>
      </w:r>
    </w:p>
    <w:p w14:paraId="5F476F0C" w14:textId="77777777" w:rsidR="00932B9B" w:rsidRPr="00852BDF" w:rsidRDefault="00932B9B" w:rsidP="005B7569">
      <w:pPr>
        <w:spacing w:after="0" w:line="240" w:lineRule="auto"/>
        <w:jc w:val="both"/>
        <w:rPr>
          <w:rFonts w:ascii="Book Antiqua" w:eastAsia="Times New Roman" w:hAnsi="Book Antiqua" w:cs="Times New Roman"/>
          <w:bCs/>
          <w:i/>
          <w:iCs/>
          <w:color w:val="943634" w:themeColor="accent2" w:themeShade="BF"/>
          <w:sz w:val="24"/>
          <w:szCs w:val="24"/>
          <w:lang w:eastAsia="pl-PL"/>
        </w:rPr>
      </w:pPr>
    </w:p>
    <w:p w14:paraId="7DABE779" w14:textId="7415DD22" w:rsidR="00B27549" w:rsidRPr="00852BDF" w:rsidRDefault="005B1AE0" w:rsidP="005B7569">
      <w:pPr>
        <w:spacing w:after="0" w:line="240" w:lineRule="auto"/>
        <w:jc w:val="both"/>
        <w:rPr>
          <w:rFonts w:ascii="Book Antiqua" w:eastAsia="Times New Roman" w:hAnsi="Book Antiqua" w:cs="Arial"/>
          <w:color w:val="000000" w:themeColor="text1"/>
          <w:sz w:val="24"/>
          <w:szCs w:val="24"/>
          <w:lang w:eastAsia="pl-PL"/>
        </w:rPr>
      </w:pPr>
      <w:r>
        <w:rPr>
          <w:rFonts w:ascii="Book Antiqua" w:eastAsia="Times New Roman" w:hAnsi="Book Antiqua" w:cs="Arial"/>
          <w:color w:val="000000" w:themeColor="text1"/>
          <w:sz w:val="24"/>
          <w:szCs w:val="24"/>
          <w:lang w:eastAsia="pl-PL"/>
        </w:rPr>
        <w:t>Przygotowałem (-</w:t>
      </w:r>
      <w:proofErr w:type="spellStart"/>
      <w:r>
        <w:rPr>
          <w:rFonts w:ascii="Book Antiqua" w:eastAsia="Times New Roman" w:hAnsi="Book Antiqua" w:cs="Arial"/>
          <w:color w:val="000000" w:themeColor="text1"/>
          <w:sz w:val="24"/>
          <w:szCs w:val="24"/>
          <w:lang w:eastAsia="pl-PL"/>
        </w:rPr>
        <w:t>am</w:t>
      </w:r>
      <w:proofErr w:type="spellEnd"/>
      <w:r>
        <w:rPr>
          <w:rFonts w:ascii="Book Antiqua" w:eastAsia="Times New Roman" w:hAnsi="Book Antiqua" w:cs="Arial"/>
          <w:color w:val="000000" w:themeColor="text1"/>
          <w:sz w:val="24"/>
          <w:szCs w:val="24"/>
          <w:lang w:eastAsia="pl-PL"/>
        </w:rPr>
        <w:t>) dla nas specjalny szablon, który pomoże nam zobaczyć, jak wygląda nasze osobiste otwieranie się na działanie Ducha Świętego oraz da nam dobre i cenne wskazówki na przyszłość</w:t>
      </w:r>
      <w:r w:rsidR="00932B9B" w:rsidRPr="00852BDF">
        <w:rPr>
          <w:rFonts w:ascii="Book Antiqua" w:eastAsia="Times New Roman" w:hAnsi="Book Antiqua" w:cs="Arial"/>
          <w:color w:val="000000" w:themeColor="text1"/>
          <w:sz w:val="24"/>
          <w:szCs w:val="24"/>
          <w:lang w:eastAsia="pl-PL"/>
        </w:rPr>
        <w:t xml:space="preserve">. Do dzieła! </w:t>
      </w:r>
      <w:r w:rsidR="00BA1108" w:rsidRPr="00852BDF">
        <w:rPr>
          <w:rFonts w:ascii="Book Antiqua" w:eastAsia="Times New Roman" w:hAnsi="Book Antiqua" w:cs="Arial"/>
          <w:color w:val="000000" w:themeColor="text1"/>
          <w:sz w:val="24"/>
          <w:szCs w:val="24"/>
          <w:lang w:eastAsia="pl-PL"/>
        </w:rPr>
        <w:t xml:space="preserve">  </w:t>
      </w:r>
    </w:p>
    <w:p w14:paraId="459478BA" w14:textId="77777777" w:rsidR="00BA1108" w:rsidRPr="000F612C" w:rsidRDefault="00BA1108" w:rsidP="005B7569">
      <w:pPr>
        <w:spacing w:after="0" w:line="240" w:lineRule="auto"/>
        <w:jc w:val="both"/>
        <w:rPr>
          <w:rFonts w:ascii="Book Antiqua" w:eastAsia="Times New Roman" w:hAnsi="Book Antiqua" w:cs="Arial"/>
          <w:b/>
          <w:bCs/>
          <w:color w:val="000000" w:themeColor="text1"/>
          <w:sz w:val="24"/>
          <w:szCs w:val="24"/>
          <w:lang w:eastAsia="pl-PL"/>
        </w:rPr>
      </w:pPr>
    </w:p>
    <w:p w14:paraId="5BC0DACD" w14:textId="081F6E55" w:rsidR="000F612C" w:rsidRPr="000F612C" w:rsidRDefault="00F31684" w:rsidP="000F612C">
      <w:pPr>
        <w:jc w:val="center"/>
        <w:rPr>
          <w:rFonts w:ascii="Book Antiqua" w:eastAsia="Times New Roman" w:hAnsi="Book Antiqua" w:cs="Times New Roman"/>
          <w:b/>
          <w:bCs/>
          <w:i/>
          <w:iCs/>
          <w:color w:val="943634" w:themeColor="accent2" w:themeShade="BF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b/>
          <w:bCs/>
          <w:i/>
          <w:iCs/>
          <w:color w:val="943634" w:themeColor="accent2" w:themeShade="BF"/>
          <w:sz w:val="24"/>
          <w:szCs w:val="24"/>
          <w:lang w:eastAsia="pl-PL"/>
        </w:rPr>
        <w:t>„</w:t>
      </w:r>
      <w:r w:rsidR="000F612C" w:rsidRPr="000F612C">
        <w:rPr>
          <w:rFonts w:ascii="Book Antiqua" w:eastAsia="Times New Roman" w:hAnsi="Book Antiqua" w:cs="Times New Roman"/>
          <w:b/>
          <w:bCs/>
          <w:i/>
          <w:iCs/>
          <w:color w:val="943634" w:themeColor="accent2" w:themeShade="BF"/>
          <w:sz w:val="24"/>
          <w:szCs w:val="24"/>
          <w:lang w:eastAsia="pl-PL"/>
        </w:rPr>
        <w:t>Życie na pełnej petardzie</w:t>
      </w:r>
      <w:r>
        <w:rPr>
          <w:rFonts w:ascii="Book Antiqua" w:eastAsia="Times New Roman" w:hAnsi="Book Antiqua" w:cs="Times New Roman"/>
          <w:b/>
          <w:bCs/>
          <w:i/>
          <w:iCs/>
          <w:color w:val="943634" w:themeColor="accent2" w:themeShade="BF"/>
          <w:sz w:val="24"/>
          <w:szCs w:val="24"/>
          <w:lang w:eastAsia="pl-PL"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612C" w14:paraId="5A698178" w14:textId="77777777" w:rsidTr="000F612C">
        <w:tc>
          <w:tcPr>
            <w:tcW w:w="4531" w:type="dxa"/>
          </w:tcPr>
          <w:p w14:paraId="0039BED5" w14:textId="77777777" w:rsidR="000F612C" w:rsidRDefault="000F612C">
            <w:pP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  <w:t>Jak jest?</w:t>
            </w:r>
          </w:p>
          <w:p w14:paraId="0AF4C26C" w14:textId="77777777" w:rsidR="000F612C" w:rsidRDefault="000F612C">
            <w:pP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  <w:t>1.</w:t>
            </w:r>
          </w:p>
          <w:p w14:paraId="066C12B7" w14:textId="77777777" w:rsidR="000F612C" w:rsidRDefault="000F612C">
            <w:pP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  <w:t>2.</w:t>
            </w:r>
          </w:p>
          <w:p w14:paraId="5F540261" w14:textId="77777777" w:rsidR="000F612C" w:rsidRDefault="000F612C">
            <w:pP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  <w:t>3.</w:t>
            </w:r>
          </w:p>
          <w:p w14:paraId="618EA5CD" w14:textId="77777777" w:rsidR="000F612C" w:rsidRDefault="000F612C">
            <w:pP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  <w:t>4.</w:t>
            </w:r>
          </w:p>
          <w:p w14:paraId="3FB238D9" w14:textId="398F982B" w:rsidR="000F612C" w:rsidRDefault="000F612C">
            <w:pP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  <w:t>5.</w:t>
            </w:r>
          </w:p>
          <w:p w14:paraId="54CD6B7B" w14:textId="1C89AF30" w:rsidR="000F612C" w:rsidRDefault="000F612C">
            <w:pP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  <w:t>…</w:t>
            </w:r>
          </w:p>
          <w:p w14:paraId="57538519" w14:textId="2BF3B6A2" w:rsidR="000F612C" w:rsidRDefault="000F612C">
            <w:pP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0C17C375" w14:textId="77777777" w:rsidR="000F612C" w:rsidRDefault="000F612C">
            <w:pP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  <w:t>Jak powinno być?</w:t>
            </w:r>
          </w:p>
          <w:p w14:paraId="06B2245E" w14:textId="77777777" w:rsidR="000F612C" w:rsidRDefault="000F612C" w:rsidP="000F612C">
            <w:pP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  <w:t>1.</w:t>
            </w:r>
          </w:p>
          <w:p w14:paraId="7B29DAD9" w14:textId="77777777" w:rsidR="000F612C" w:rsidRDefault="000F612C" w:rsidP="000F612C">
            <w:pP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  <w:t>2.</w:t>
            </w:r>
          </w:p>
          <w:p w14:paraId="0FBDB996" w14:textId="77777777" w:rsidR="000F612C" w:rsidRDefault="000F612C" w:rsidP="000F612C">
            <w:pP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  <w:t>3.</w:t>
            </w:r>
          </w:p>
          <w:p w14:paraId="7C85619E" w14:textId="77777777" w:rsidR="000F612C" w:rsidRDefault="000F612C" w:rsidP="000F612C">
            <w:pP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  <w:t>4.</w:t>
            </w:r>
          </w:p>
          <w:p w14:paraId="23FED818" w14:textId="77777777" w:rsidR="000F612C" w:rsidRDefault="000F612C" w:rsidP="000F612C">
            <w:pP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  <w:t>5.</w:t>
            </w:r>
          </w:p>
          <w:p w14:paraId="02B4E791" w14:textId="77777777" w:rsidR="000F612C" w:rsidRDefault="000F612C" w:rsidP="000F612C">
            <w:pP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  <w:t>…</w:t>
            </w:r>
          </w:p>
          <w:p w14:paraId="3A25E25B" w14:textId="2BF90A95" w:rsidR="000F612C" w:rsidRDefault="000F612C">
            <w:pP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</w:pPr>
          </w:p>
        </w:tc>
      </w:tr>
      <w:tr w:rsidR="000F612C" w14:paraId="1071441B" w14:textId="77777777" w:rsidTr="000F612C">
        <w:tc>
          <w:tcPr>
            <w:tcW w:w="4531" w:type="dxa"/>
          </w:tcPr>
          <w:p w14:paraId="17BCBE88" w14:textId="77777777" w:rsidR="000F612C" w:rsidRDefault="000F612C">
            <w:pP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  <w:t>Dlaczego nie jest tak, jak powinno być?</w:t>
            </w:r>
          </w:p>
          <w:p w14:paraId="3EE61749" w14:textId="77777777" w:rsidR="000F612C" w:rsidRDefault="000F612C" w:rsidP="000F612C">
            <w:pP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  <w:t>1.</w:t>
            </w:r>
          </w:p>
          <w:p w14:paraId="1C1827FC" w14:textId="77777777" w:rsidR="000F612C" w:rsidRDefault="000F612C" w:rsidP="000F612C">
            <w:pP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  <w:t>2.</w:t>
            </w:r>
          </w:p>
          <w:p w14:paraId="65C2A791" w14:textId="77777777" w:rsidR="000F612C" w:rsidRDefault="000F612C" w:rsidP="000F612C">
            <w:pP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  <w:t>3.</w:t>
            </w:r>
          </w:p>
          <w:p w14:paraId="77A34847" w14:textId="77777777" w:rsidR="000F612C" w:rsidRDefault="000F612C" w:rsidP="000F612C">
            <w:pP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  <w:t>4.</w:t>
            </w:r>
          </w:p>
          <w:p w14:paraId="4E18CD7E" w14:textId="77777777" w:rsidR="000F612C" w:rsidRDefault="000F612C" w:rsidP="000F612C">
            <w:pP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  <w:t>5.</w:t>
            </w:r>
          </w:p>
          <w:p w14:paraId="289044CC" w14:textId="77777777" w:rsidR="000F612C" w:rsidRDefault="000F612C" w:rsidP="000F612C">
            <w:pP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  <w:t>…</w:t>
            </w:r>
          </w:p>
          <w:p w14:paraId="1C98AC37" w14:textId="712446CB" w:rsidR="000F612C" w:rsidRDefault="000F612C">
            <w:pP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03721D88" w14:textId="77777777" w:rsidR="000F612C" w:rsidRDefault="000F612C">
            <w:pP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  <w:t>Co robić, aby było tak, jak być powinno?</w:t>
            </w:r>
          </w:p>
          <w:p w14:paraId="4BE39677" w14:textId="77777777" w:rsidR="000F612C" w:rsidRDefault="000F612C" w:rsidP="000F612C">
            <w:pP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  <w:t>1.</w:t>
            </w:r>
          </w:p>
          <w:p w14:paraId="75102593" w14:textId="77777777" w:rsidR="000F612C" w:rsidRDefault="000F612C" w:rsidP="000F612C">
            <w:pP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  <w:t>2.</w:t>
            </w:r>
          </w:p>
          <w:p w14:paraId="077E6A26" w14:textId="77777777" w:rsidR="000F612C" w:rsidRDefault="000F612C" w:rsidP="000F612C">
            <w:pP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  <w:t>3.</w:t>
            </w:r>
          </w:p>
          <w:p w14:paraId="17BADD18" w14:textId="77777777" w:rsidR="000F612C" w:rsidRDefault="000F612C" w:rsidP="000F612C">
            <w:pP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  <w:t>4.</w:t>
            </w:r>
          </w:p>
          <w:p w14:paraId="76C0986A" w14:textId="77777777" w:rsidR="000F612C" w:rsidRDefault="000F612C" w:rsidP="000F612C">
            <w:pP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  <w:t>5.</w:t>
            </w:r>
          </w:p>
          <w:p w14:paraId="55A40B46" w14:textId="77777777" w:rsidR="000F612C" w:rsidRDefault="000F612C" w:rsidP="000F612C">
            <w:pP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</w:pPr>
            <w: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  <w:t>…</w:t>
            </w:r>
          </w:p>
          <w:p w14:paraId="281388BB" w14:textId="41AC20C6" w:rsidR="000F612C" w:rsidRDefault="000F612C">
            <w:pPr>
              <w:rPr>
                <w:rFonts w:ascii="Book Antiqua" w:eastAsia="Times New Roman" w:hAnsi="Book Antiqua" w:cs="Times New Roman"/>
                <w:i/>
                <w:iCs/>
                <w:color w:val="943634" w:themeColor="accent2" w:themeShade="BF"/>
                <w:sz w:val="24"/>
                <w:szCs w:val="24"/>
                <w:lang w:eastAsia="pl-PL"/>
              </w:rPr>
            </w:pPr>
          </w:p>
        </w:tc>
      </w:tr>
    </w:tbl>
    <w:p w14:paraId="655C5399" w14:textId="77777777" w:rsidR="000F612C" w:rsidRDefault="000F612C">
      <w:pPr>
        <w:rPr>
          <w:rFonts w:ascii="Book Antiqua" w:eastAsia="Times New Roman" w:hAnsi="Book Antiqua" w:cs="Times New Roman"/>
          <w:i/>
          <w:iCs/>
          <w:color w:val="943634" w:themeColor="accent2" w:themeShade="BF"/>
          <w:sz w:val="24"/>
          <w:szCs w:val="24"/>
          <w:lang w:eastAsia="pl-PL"/>
        </w:rPr>
      </w:pPr>
    </w:p>
    <w:p w14:paraId="4768F5F3" w14:textId="77777777" w:rsidR="00F31684" w:rsidRDefault="000F612C" w:rsidP="000F612C">
      <w:pPr>
        <w:jc w:val="both"/>
        <w:rPr>
          <w:rFonts w:ascii="Book Antiqua" w:eastAsia="Times New Roman" w:hAnsi="Book Antiqua" w:cs="Times New Roman"/>
          <w:i/>
          <w:iCs/>
          <w:color w:val="943634" w:themeColor="accent2" w:themeShade="BF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i/>
          <w:iCs/>
          <w:color w:val="943634" w:themeColor="accent2" w:themeShade="BF"/>
          <w:sz w:val="24"/>
          <w:szCs w:val="24"/>
          <w:lang w:eastAsia="pl-PL"/>
        </w:rPr>
        <w:lastRenderedPageBreak/>
        <w:t>Po zakończeniu pracy, animator dokonuje podsumowania i docenia uczestników za ich zaangażowanie</w:t>
      </w:r>
      <w:r w:rsidRPr="00852BDF">
        <w:rPr>
          <w:rFonts w:ascii="Book Antiqua" w:eastAsia="Times New Roman" w:hAnsi="Book Antiqua" w:cs="Times New Roman"/>
          <w:i/>
          <w:iCs/>
          <w:color w:val="943634" w:themeColor="accent2" w:themeShade="BF"/>
          <w:sz w:val="24"/>
          <w:szCs w:val="24"/>
          <w:lang w:eastAsia="pl-PL"/>
        </w:rPr>
        <w:t xml:space="preserve">. </w:t>
      </w:r>
      <w:r w:rsidR="00F31684">
        <w:rPr>
          <w:rFonts w:ascii="Book Antiqua" w:eastAsia="Times New Roman" w:hAnsi="Book Antiqua" w:cs="Times New Roman"/>
          <w:i/>
          <w:iCs/>
          <w:color w:val="943634" w:themeColor="accent2" w:themeShade="BF"/>
          <w:sz w:val="24"/>
          <w:szCs w:val="24"/>
          <w:lang w:eastAsia="pl-PL"/>
        </w:rPr>
        <w:t>Zwraca uwagę zwłaszcza na sugestie zawarte w ostatnim polu i motywuje kandydatów do ich wprowadzania w życie.</w:t>
      </w:r>
    </w:p>
    <w:p w14:paraId="06E23906" w14:textId="77777777" w:rsidR="006739E6" w:rsidRPr="00852BDF" w:rsidRDefault="006739E6" w:rsidP="006739E6">
      <w:pPr>
        <w:spacing w:before="240" w:after="240" w:line="240" w:lineRule="auto"/>
        <w:jc w:val="both"/>
        <w:rPr>
          <w:rFonts w:ascii="Book Antiqua" w:eastAsia="Times New Roman" w:hAnsi="Book Antiqua" w:cs="Arial"/>
          <w:color w:val="000000" w:themeColor="text1"/>
          <w:sz w:val="28"/>
          <w:szCs w:val="24"/>
          <w:lang w:eastAsia="pl-PL"/>
        </w:rPr>
      </w:pPr>
      <w:r w:rsidRPr="00852BDF">
        <w:rPr>
          <w:rStyle w:val="Wyrnienieintensywne"/>
          <w:rFonts w:ascii="Book Antiqua" w:hAnsi="Book Antiqua"/>
          <w:sz w:val="24"/>
        </w:rPr>
        <w:t>ZAKOŃCZENIE SPOTKANIA:</w:t>
      </w:r>
      <w:r w:rsidRPr="00852BDF">
        <w:rPr>
          <w:rFonts w:ascii="Book Antiqua" w:eastAsia="Times New Roman" w:hAnsi="Book Antiqua" w:cs="Arial"/>
          <w:color w:val="000000" w:themeColor="text1"/>
          <w:sz w:val="28"/>
          <w:szCs w:val="24"/>
          <w:lang w:eastAsia="pl-PL"/>
        </w:rPr>
        <w:t xml:space="preserve"> </w:t>
      </w:r>
    </w:p>
    <w:p w14:paraId="385A1F09" w14:textId="55A1D28A" w:rsidR="006B0343" w:rsidRDefault="00CA5035" w:rsidP="006B0343">
      <w:pPr>
        <w:pStyle w:val="NormalnyWeb"/>
        <w:spacing w:before="240" w:beforeAutospacing="0" w:after="240" w:afterAutospacing="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  <w:color w:val="000000" w:themeColor="text1"/>
        </w:rPr>
        <w:t>Wspólnie zastanowiliśmy się i zapisaliśmy to na karcie (tablicy), jak wygląda nasze osobiste zaangażowanie w otwieraniu się na działanie Ducha Świętego</w:t>
      </w:r>
      <w:r w:rsidR="004A2682" w:rsidRPr="00852BDF">
        <w:rPr>
          <w:rFonts w:ascii="Book Antiqua" w:hAnsi="Book Antiqua" w:cs="Arial"/>
          <w:color w:val="000000" w:themeColor="text1"/>
        </w:rPr>
        <w:t>.</w:t>
      </w:r>
      <w:r>
        <w:rPr>
          <w:rFonts w:ascii="Book Antiqua" w:hAnsi="Book Antiqua" w:cs="Arial"/>
          <w:color w:val="000000" w:themeColor="text1"/>
        </w:rPr>
        <w:t xml:space="preserve"> Zastanowiliśmy się również, co powinniśmy robić w przyszłości, aby nasze życie było jeszcze lepsze, a używając słów księdza Jana Kaczkowskiego, by było to „życie na pełnej petardzie”. Aby jednak nasza praca miała jakiś sens, powinniśmy zdecydować się na osobisty wysiłek, by </w:t>
      </w:r>
      <w:r w:rsidR="006B0343">
        <w:rPr>
          <w:rFonts w:ascii="Book Antiqua" w:hAnsi="Book Antiqua" w:cs="Arial"/>
          <w:color w:val="000000" w:themeColor="text1"/>
        </w:rPr>
        <w:t xml:space="preserve">nasze spostrzeżenia wprowadzać stopniowo w codzienność. Zachęcam was gorąco do dalszej pracy! Pamiętajcie, co powiedział do nas Jezus: </w:t>
      </w:r>
      <w:r w:rsidR="006B0343">
        <w:rPr>
          <w:rFonts w:ascii="Book Antiqua" w:hAnsi="Book Antiqua" w:cs="Arial"/>
        </w:rPr>
        <w:t>„(…) zaprawdę powiadam wam, jeśli będziecie mieć wiarę, jak ziarnko gorczycy, powiece tej górze: „Przesuń się stąd tam!”, a się przesunie. I nic niemożliwego nie będzie dla was” (Mt 17, 20).</w:t>
      </w:r>
      <w:r w:rsidR="00FF03DD">
        <w:rPr>
          <w:rFonts w:ascii="Book Antiqua" w:hAnsi="Book Antiqua" w:cs="Arial"/>
        </w:rPr>
        <w:t xml:space="preserve"> </w:t>
      </w:r>
    </w:p>
    <w:p w14:paraId="3C16E0A9" w14:textId="3CDEB840" w:rsidR="00FF03DD" w:rsidRPr="00B41A7B" w:rsidRDefault="00FF03DD" w:rsidP="006B0343">
      <w:pPr>
        <w:pStyle w:val="NormalnyWeb"/>
        <w:spacing w:before="240" w:beforeAutospacing="0" w:after="240" w:afterAutospacing="0"/>
        <w:jc w:val="both"/>
        <w:rPr>
          <w:rFonts w:ascii="Book Antiqua" w:hAnsi="Book Antiqua" w:cs="Arial"/>
          <w:i/>
        </w:rPr>
      </w:pPr>
      <w:r w:rsidRPr="00B41A7B">
        <w:rPr>
          <w:rFonts w:ascii="Book Antiqua" w:hAnsi="Book Antiqua" w:cs="Arial"/>
          <w:i/>
        </w:rPr>
        <w:t xml:space="preserve">Prowadzący rozdaje uczestnikom przygotowane ziarna np. gorczycy/grochu, prosząc ich, aby zasadzili w domu i zadbali o jego wzrost. </w:t>
      </w:r>
    </w:p>
    <w:p w14:paraId="44EAE91A" w14:textId="6B50BC97" w:rsidR="00FF03DD" w:rsidRDefault="00FF03DD" w:rsidP="006739E6">
      <w:pPr>
        <w:spacing w:before="240" w:after="240" w:line="240" w:lineRule="auto"/>
        <w:jc w:val="both"/>
        <w:rPr>
          <w:rFonts w:ascii="Book Antiqua" w:eastAsia="Times New Roman" w:hAnsi="Book Antiqua" w:cs="Arial"/>
          <w:color w:val="000000" w:themeColor="text1"/>
          <w:sz w:val="24"/>
          <w:szCs w:val="24"/>
          <w:lang w:eastAsia="pl-PL"/>
        </w:rPr>
      </w:pPr>
      <w:r>
        <w:rPr>
          <w:rFonts w:ascii="Book Antiqua" w:eastAsia="Times New Roman" w:hAnsi="Book Antiqua" w:cs="Arial"/>
          <w:color w:val="000000" w:themeColor="text1"/>
          <w:sz w:val="24"/>
          <w:szCs w:val="24"/>
          <w:lang w:eastAsia="pl-PL"/>
        </w:rPr>
        <w:t>Zauważcie, że zanim zasadzimy ziarenko, musimy się przygotować: znaleźć doniczkę, ziemię, miejsce w którym będzie światło</w:t>
      </w:r>
      <w:r w:rsidR="00EB2F4F">
        <w:rPr>
          <w:rFonts w:ascii="Book Antiqua" w:eastAsia="Times New Roman" w:hAnsi="Book Antiqua" w:cs="Arial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="00EB2F4F">
        <w:rPr>
          <w:rFonts w:ascii="Book Antiqua" w:eastAsia="Times New Roman" w:hAnsi="Book Antiqua" w:cs="Arial"/>
          <w:color w:val="000000" w:themeColor="text1"/>
          <w:sz w:val="24"/>
          <w:szCs w:val="24"/>
          <w:lang w:eastAsia="pl-PL"/>
        </w:rPr>
        <w:t>itd</w:t>
      </w:r>
      <w:proofErr w:type="spellEnd"/>
      <w:r w:rsidR="00EB2F4F">
        <w:rPr>
          <w:rFonts w:ascii="Book Antiqua" w:eastAsia="Times New Roman" w:hAnsi="Book Antiqua" w:cs="Arial"/>
          <w:color w:val="000000" w:themeColor="text1"/>
          <w:sz w:val="24"/>
          <w:szCs w:val="24"/>
          <w:lang w:eastAsia="pl-PL"/>
        </w:rPr>
        <w:t>… Tak jest również z naszym przygotowaniem się na dar Ducha Świętego. Potrzebujemy modlitwy, sakramentów, zaangażowania, by mógł w nas zadziałać i byśmy mogli wzrastać w świętości i wydać piękne owoce naszego życia.</w:t>
      </w:r>
    </w:p>
    <w:p w14:paraId="40937229" w14:textId="474F3682" w:rsidR="004A2682" w:rsidRPr="00852BDF" w:rsidRDefault="004A2682" w:rsidP="006739E6">
      <w:pPr>
        <w:spacing w:before="240" w:after="240" w:line="240" w:lineRule="auto"/>
        <w:jc w:val="both"/>
        <w:rPr>
          <w:rFonts w:ascii="Book Antiqua" w:eastAsia="Times New Roman" w:hAnsi="Book Antiqua" w:cs="Arial"/>
          <w:color w:val="000000" w:themeColor="text1"/>
          <w:sz w:val="24"/>
          <w:szCs w:val="24"/>
          <w:lang w:eastAsia="pl-PL"/>
        </w:rPr>
      </w:pPr>
      <w:r w:rsidRPr="00852BDF">
        <w:rPr>
          <w:rFonts w:ascii="Book Antiqua" w:eastAsia="Times New Roman" w:hAnsi="Book Antiqua" w:cs="Arial"/>
          <w:color w:val="000000" w:themeColor="text1"/>
          <w:sz w:val="24"/>
          <w:szCs w:val="24"/>
          <w:lang w:eastAsia="pl-PL"/>
        </w:rPr>
        <w:t xml:space="preserve">ZADANIE: </w:t>
      </w:r>
      <w:r w:rsidR="006B0343">
        <w:rPr>
          <w:rFonts w:ascii="Book Antiqua" w:eastAsia="Times New Roman" w:hAnsi="Book Antiqua" w:cs="Arial"/>
          <w:color w:val="000000" w:themeColor="text1"/>
          <w:sz w:val="24"/>
          <w:szCs w:val="24"/>
          <w:lang w:eastAsia="pl-PL"/>
        </w:rPr>
        <w:t xml:space="preserve">W domu postaraj się jeszcze raz uzupełnić tabelę, którą uzupełnialiśmy na spotkaniu, aby stworzyć sobie osobisty plan działania </w:t>
      </w:r>
      <w:r w:rsidR="006B0343">
        <w:rPr>
          <w:rFonts w:ascii="Book Antiqua" w:eastAsia="Times New Roman" w:hAnsi="Book Antiqua" w:cs="Times New Roman"/>
          <w:bCs/>
          <w:i/>
          <w:iCs/>
          <w:color w:val="943634" w:themeColor="accent2" w:themeShade="BF"/>
          <w:sz w:val="24"/>
          <w:szCs w:val="24"/>
          <w:lang w:eastAsia="pl-PL"/>
        </w:rPr>
        <w:t xml:space="preserve">(można poprosić uczestników, aby sfotografowali sobie </w:t>
      </w:r>
      <w:r w:rsidR="008E2960">
        <w:rPr>
          <w:rFonts w:ascii="Book Antiqua" w:eastAsia="Times New Roman" w:hAnsi="Book Antiqua" w:cs="Times New Roman"/>
          <w:bCs/>
          <w:i/>
          <w:iCs/>
          <w:color w:val="943634" w:themeColor="accent2" w:themeShade="BF"/>
          <w:sz w:val="24"/>
          <w:szCs w:val="24"/>
          <w:lang w:eastAsia="pl-PL"/>
        </w:rPr>
        <w:t xml:space="preserve">uzupełnioną </w:t>
      </w:r>
      <w:r w:rsidR="006B0343">
        <w:rPr>
          <w:rFonts w:ascii="Book Antiqua" w:eastAsia="Times New Roman" w:hAnsi="Book Antiqua" w:cs="Times New Roman"/>
          <w:bCs/>
          <w:i/>
          <w:iCs/>
          <w:color w:val="943634" w:themeColor="accent2" w:themeShade="BF"/>
          <w:sz w:val="24"/>
          <w:szCs w:val="24"/>
          <w:lang w:eastAsia="pl-PL"/>
        </w:rPr>
        <w:t>planszę</w:t>
      </w:r>
      <w:r w:rsidR="008E2960">
        <w:rPr>
          <w:rFonts w:ascii="Book Antiqua" w:eastAsia="Times New Roman" w:hAnsi="Book Antiqua" w:cs="Times New Roman"/>
          <w:bCs/>
          <w:i/>
          <w:iCs/>
          <w:color w:val="943634" w:themeColor="accent2" w:themeShade="BF"/>
          <w:sz w:val="24"/>
          <w:szCs w:val="24"/>
          <w:lang w:eastAsia="pl-PL"/>
        </w:rPr>
        <w:t xml:space="preserve"> w celu odtworzenia schematu pytań</w:t>
      </w:r>
      <w:r w:rsidR="0065013B">
        <w:rPr>
          <w:rFonts w:ascii="Book Antiqua" w:eastAsia="Times New Roman" w:hAnsi="Book Antiqua" w:cs="Times New Roman"/>
          <w:bCs/>
          <w:i/>
          <w:iCs/>
          <w:color w:val="943634" w:themeColor="accent2" w:themeShade="BF"/>
          <w:sz w:val="24"/>
          <w:szCs w:val="24"/>
          <w:lang w:eastAsia="pl-PL"/>
        </w:rPr>
        <w:t xml:space="preserve"> lub można wydrukować małe gotowe</w:t>
      </w:r>
      <w:r w:rsidR="00FF03DD">
        <w:rPr>
          <w:rFonts w:ascii="Book Antiqua" w:eastAsia="Times New Roman" w:hAnsi="Book Antiqua" w:cs="Times New Roman"/>
          <w:bCs/>
          <w:i/>
          <w:iCs/>
          <w:color w:val="943634" w:themeColor="accent2" w:themeShade="BF"/>
          <w:sz w:val="24"/>
          <w:szCs w:val="24"/>
          <w:lang w:eastAsia="pl-PL"/>
        </w:rPr>
        <w:t xml:space="preserve"> karteczki i rozdać je uczestnikom</w:t>
      </w:r>
      <w:r w:rsidR="008E2960">
        <w:rPr>
          <w:rFonts w:ascii="Book Antiqua" w:eastAsia="Times New Roman" w:hAnsi="Book Antiqua" w:cs="Times New Roman"/>
          <w:bCs/>
          <w:i/>
          <w:iCs/>
          <w:color w:val="943634" w:themeColor="accent2" w:themeShade="BF"/>
          <w:sz w:val="24"/>
          <w:szCs w:val="24"/>
          <w:lang w:eastAsia="pl-PL"/>
        </w:rPr>
        <w:t>)</w:t>
      </w:r>
      <w:r w:rsidRPr="00852BDF">
        <w:rPr>
          <w:rFonts w:ascii="Book Antiqua" w:eastAsia="Times New Roman" w:hAnsi="Book Antiqua" w:cs="Arial"/>
          <w:color w:val="000000" w:themeColor="text1"/>
          <w:sz w:val="24"/>
          <w:szCs w:val="24"/>
          <w:lang w:eastAsia="pl-PL"/>
        </w:rPr>
        <w:t>.</w:t>
      </w:r>
      <w:r w:rsidR="008E2960">
        <w:rPr>
          <w:rFonts w:ascii="Book Antiqua" w:eastAsia="Times New Roman" w:hAnsi="Book Antiqua" w:cs="Arial"/>
          <w:color w:val="000000" w:themeColor="text1"/>
          <w:sz w:val="24"/>
          <w:szCs w:val="24"/>
          <w:lang w:eastAsia="pl-PL"/>
        </w:rPr>
        <w:t xml:space="preserve"> </w:t>
      </w:r>
    </w:p>
    <w:p w14:paraId="5564EA17" w14:textId="2BF2C409" w:rsidR="007A7B93" w:rsidRPr="00852BDF" w:rsidRDefault="00C05871" w:rsidP="006739E6">
      <w:pPr>
        <w:spacing w:before="240" w:after="240" w:line="240" w:lineRule="auto"/>
        <w:jc w:val="both"/>
        <w:rPr>
          <w:rStyle w:val="Wyrnienieintensywne"/>
          <w:rFonts w:ascii="Book Antiqua" w:hAnsi="Book Antiqua"/>
          <w:sz w:val="24"/>
        </w:rPr>
      </w:pPr>
      <w:r w:rsidRPr="00852BDF">
        <w:rPr>
          <w:rStyle w:val="Wyrnienieintensywne"/>
          <w:rFonts w:ascii="Book Antiqua" w:hAnsi="Book Antiqua"/>
          <w:sz w:val="24"/>
        </w:rPr>
        <w:t>MODLITWA</w:t>
      </w:r>
    </w:p>
    <w:p w14:paraId="6F251B82" w14:textId="77777777" w:rsidR="008E2960" w:rsidRPr="00FA1050" w:rsidRDefault="008E2960" w:rsidP="008E2960">
      <w:pPr>
        <w:spacing w:after="0" w:line="240" w:lineRule="auto"/>
        <w:jc w:val="both"/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</w:pPr>
      <w:r w:rsidRPr="00FA1050"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  <w:t>Tylko Bóg</w:t>
      </w:r>
    </w:p>
    <w:p w14:paraId="7D9D4BA0" w14:textId="77777777" w:rsidR="008E2960" w:rsidRPr="00FA1050" w:rsidRDefault="008E2960" w:rsidP="008E2960">
      <w:pPr>
        <w:spacing w:after="0" w:line="240" w:lineRule="auto"/>
        <w:jc w:val="both"/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</w:pPr>
      <w:r w:rsidRPr="00FA1050"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  <w:t>Tylko Bóg może dać wiarę;</w:t>
      </w:r>
    </w:p>
    <w:p w14:paraId="166B2DA4" w14:textId="77777777" w:rsidR="008E2960" w:rsidRPr="00FA1050" w:rsidRDefault="008E2960" w:rsidP="008E2960">
      <w:pPr>
        <w:spacing w:after="0" w:line="240" w:lineRule="auto"/>
        <w:jc w:val="both"/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</w:pPr>
      <w:r w:rsidRPr="00FA1050"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  <w:t>jednak ty możesz dać świadectwo.</w:t>
      </w:r>
    </w:p>
    <w:p w14:paraId="501DECC1" w14:textId="77777777" w:rsidR="008E2960" w:rsidRPr="00FA1050" w:rsidRDefault="008E2960" w:rsidP="008E2960">
      <w:pPr>
        <w:spacing w:after="0" w:line="240" w:lineRule="auto"/>
        <w:ind w:left="708"/>
        <w:jc w:val="both"/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</w:pPr>
      <w:r w:rsidRPr="00FA1050"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  <w:t>Tylko Bóg może dać nadzieję;</w:t>
      </w:r>
    </w:p>
    <w:p w14:paraId="27108480" w14:textId="77777777" w:rsidR="008E2960" w:rsidRPr="00FA1050" w:rsidRDefault="008E2960" w:rsidP="008E2960">
      <w:pPr>
        <w:spacing w:after="0" w:line="240" w:lineRule="auto"/>
        <w:ind w:left="708"/>
        <w:jc w:val="both"/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</w:pPr>
      <w:r w:rsidRPr="00FA1050"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  <w:t xml:space="preserve">jednak ty możesz pogłębić </w:t>
      </w:r>
    </w:p>
    <w:p w14:paraId="3FB7FAEA" w14:textId="77777777" w:rsidR="008E2960" w:rsidRPr="00FA1050" w:rsidRDefault="008E2960" w:rsidP="008E2960">
      <w:pPr>
        <w:spacing w:after="0" w:line="240" w:lineRule="auto"/>
        <w:ind w:left="708"/>
        <w:jc w:val="both"/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</w:pPr>
      <w:r w:rsidRPr="00FA1050"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  <w:t>wiarę w sercach swoich braciach.</w:t>
      </w:r>
    </w:p>
    <w:p w14:paraId="7B450C42" w14:textId="77777777" w:rsidR="008E2960" w:rsidRPr="00FA1050" w:rsidRDefault="008E2960" w:rsidP="008E2960">
      <w:pPr>
        <w:spacing w:after="0" w:line="240" w:lineRule="auto"/>
        <w:jc w:val="both"/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</w:pPr>
      <w:r w:rsidRPr="00FA1050"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  <w:t>Tylko Bóg może dać miłość;</w:t>
      </w:r>
    </w:p>
    <w:p w14:paraId="22F42D73" w14:textId="77777777" w:rsidR="008E2960" w:rsidRPr="00FA1050" w:rsidRDefault="008E2960" w:rsidP="008E2960">
      <w:pPr>
        <w:spacing w:after="0" w:line="240" w:lineRule="auto"/>
        <w:jc w:val="both"/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</w:pPr>
      <w:r w:rsidRPr="00FA1050"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  <w:t xml:space="preserve">jednak ty możesz uczyć </w:t>
      </w:r>
    </w:p>
    <w:p w14:paraId="0C8056CB" w14:textId="77777777" w:rsidR="008E2960" w:rsidRPr="00FA1050" w:rsidRDefault="008E2960" w:rsidP="008E2960">
      <w:pPr>
        <w:spacing w:after="0" w:line="240" w:lineRule="auto"/>
        <w:jc w:val="both"/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</w:pPr>
      <w:r w:rsidRPr="00FA1050"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  <w:t>innych jak kochać.</w:t>
      </w:r>
    </w:p>
    <w:p w14:paraId="1AC083B3" w14:textId="77777777" w:rsidR="008E2960" w:rsidRPr="00FA1050" w:rsidRDefault="008E2960" w:rsidP="008E2960">
      <w:pPr>
        <w:spacing w:after="0" w:line="240" w:lineRule="auto"/>
        <w:ind w:left="708"/>
        <w:jc w:val="both"/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</w:pPr>
      <w:r w:rsidRPr="00FA1050"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  <w:t>Tylko Bóg może dać pokój;</w:t>
      </w:r>
    </w:p>
    <w:p w14:paraId="66893434" w14:textId="77777777" w:rsidR="008E2960" w:rsidRPr="00FA1050" w:rsidRDefault="008E2960" w:rsidP="008E2960">
      <w:pPr>
        <w:spacing w:after="0" w:line="240" w:lineRule="auto"/>
        <w:ind w:left="708"/>
        <w:jc w:val="both"/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</w:pPr>
      <w:r w:rsidRPr="00FA1050"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  <w:t>jak ty możesz zasiewać zgodę.</w:t>
      </w:r>
    </w:p>
    <w:p w14:paraId="1FDB4908" w14:textId="77777777" w:rsidR="008E2960" w:rsidRPr="00FA1050" w:rsidRDefault="008E2960" w:rsidP="008E2960">
      <w:pPr>
        <w:spacing w:after="0" w:line="240" w:lineRule="auto"/>
        <w:jc w:val="both"/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</w:pPr>
      <w:r w:rsidRPr="00FA1050"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  <w:t>Tylko Bóg może dać siłę;</w:t>
      </w:r>
    </w:p>
    <w:p w14:paraId="3A8D848F" w14:textId="77777777" w:rsidR="008E2960" w:rsidRPr="00FA1050" w:rsidRDefault="008E2960" w:rsidP="008E2960">
      <w:pPr>
        <w:spacing w:after="0" w:line="240" w:lineRule="auto"/>
        <w:jc w:val="both"/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</w:pPr>
      <w:r w:rsidRPr="00FA1050"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  <w:t>jednak ty możesz pocieszyć</w:t>
      </w:r>
    </w:p>
    <w:p w14:paraId="622334D1" w14:textId="77777777" w:rsidR="008E2960" w:rsidRPr="00FA1050" w:rsidRDefault="008E2960" w:rsidP="008E2960">
      <w:pPr>
        <w:spacing w:after="0" w:line="240" w:lineRule="auto"/>
        <w:jc w:val="both"/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</w:pPr>
      <w:r w:rsidRPr="00FA1050"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  <w:t>kogoś wątpiącego.</w:t>
      </w:r>
    </w:p>
    <w:p w14:paraId="64C428A4" w14:textId="77777777" w:rsidR="008E2960" w:rsidRPr="00FA1050" w:rsidRDefault="008E2960" w:rsidP="008E2960">
      <w:pPr>
        <w:spacing w:after="0" w:line="240" w:lineRule="auto"/>
        <w:ind w:left="708"/>
        <w:jc w:val="both"/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</w:pPr>
      <w:r w:rsidRPr="00FA1050"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  <w:t>Tylko Bóg może dać życie;</w:t>
      </w:r>
    </w:p>
    <w:p w14:paraId="545813B0" w14:textId="77777777" w:rsidR="008E2960" w:rsidRPr="00FA1050" w:rsidRDefault="008E2960" w:rsidP="008E2960">
      <w:pPr>
        <w:spacing w:after="0" w:line="240" w:lineRule="auto"/>
        <w:ind w:left="708"/>
        <w:jc w:val="both"/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</w:pPr>
      <w:r w:rsidRPr="00FA1050"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  <w:lastRenderedPageBreak/>
        <w:t xml:space="preserve">jednak ty możesz </w:t>
      </w:r>
    </w:p>
    <w:p w14:paraId="51F8274B" w14:textId="77777777" w:rsidR="008E2960" w:rsidRPr="00FA1050" w:rsidRDefault="008E2960" w:rsidP="008E2960">
      <w:pPr>
        <w:spacing w:after="0" w:line="240" w:lineRule="auto"/>
        <w:ind w:left="708"/>
        <w:jc w:val="both"/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</w:pPr>
      <w:r w:rsidRPr="00FA1050"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  <w:t>go uczyć innych.</w:t>
      </w:r>
    </w:p>
    <w:p w14:paraId="3340309C" w14:textId="77777777" w:rsidR="008E2960" w:rsidRPr="00FA1050" w:rsidRDefault="008E2960" w:rsidP="008E2960">
      <w:pPr>
        <w:spacing w:after="0" w:line="240" w:lineRule="auto"/>
        <w:jc w:val="both"/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</w:pPr>
      <w:r w:rsidRPr="00FA1050"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  <w:t>Tylko Bóg może dać światło;</w:t>
      </w:r>
    </w:p>
    <w:p w14:paraId="40959921" w14:textId="77777777" w:rsidR="008E2960" w:rsidRPr="00FA1050" w:rsidRDefault="008E2960" w:rsidP="008E2960">
      <w:pPr>
        <w:spacing w:after="0" w:line="240" w:lineRule="auto"/>
        <w:jc w:val="both"/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</w:pPr>
      <w:r w:rsidRPr="00FA1050"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  <w:t>jednak ty możesz sprawić,</w:t>
      </w:r>
    </w:p>
    <w:p w14:paraId="46205344" w14:textId="77777777" w:rsidR="008E2960" w:rsidRPr="00FA1050" w:rsidRDefault="008E2960" w:rsidP="008E2960">
      <w:pPr>
        <w:spacing w:after="0" w:line="240" w:lineRule="auto"/>
        <w:jc w:val="both"/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</w:pPr>
      <w:r w:rsidRPr="00FA1050"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  <w:t>by zajaśniało w czyichś oczach.</w:t>
      </w:r>
    </w:p>
    <w:p w14:paraId="3720391E" w14:textId="77777777" w:rsidR="008E2960" w:rsidRPr="00FA1050" w:rsidRDefault="008E2960" w:rsidP="00FA1050">
      <w:pPr>
        <w:spacing w:after="0" w:line="240" w:lineRule="auto"/>
        <w:ind w:left="708"/>
        <w:jc w:val="both"/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</w:pPr>
      <w:r w:rsidRPr="00FA1050"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  <w:t>Tylko Bóg jest życiem;</w:t>
      </w:r>
    </w:p>
    <w:p w14:paraId="6A3C0B0A" w14:textId="77777777" w:rsidR="008E2960" w:rsidRPr="00FA1050" w:rsidRDefault="008E2960" w:rsidP="00FA1050">
      <w:pPr>
        <w:spacing w:after="0" w:line="240" w:lineRule="auto"/>
        <w:ind w:left="708"/>
        <w:jc w:val="both"/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</w:pPr>
      <w:r w:rsidRPr="00FA1050"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  <w:t>jednak ty możesz wzbudzić</w:t>
      </w:r>
    </w:p>
    <w:p w14:paraId="1C8061FD" w14:textId="77777777" w:rsidR="008E2960" w:rsidRPr="00FA1050" w:rsidRDefault="008E2960" w:rsidP="00FA1050">
      <w:pPr>
        <w:spacing w:after="0" w:line="240" w:lineRule="auto"/>
        <w:ind w:left="708"/>
        <w:jc w:val="both"/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</w:pPr>
      <w:r w:rsidRPr="00FA1050"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  <w:t>w innych pragnienie.</w:t>
      </w:r>
    </w:p>
    <w:p w14:paraId="0C20E0FF" w14:textId="77777777" w:rsidR="008E2960" w:rsidRPr="00FA1050" w:rsidRDefault="008E2960" w:rsidP="008E2960">
      <w:pPr>
        <w:spacing w:after="0" w:line="240" w:lineRule="auto"/>
        <w:jc w:val="both"/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</w:pPr>
      <w:r w:rsidRPr="00FA1050"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  <w:t>Tylko Bóg może uczynić coś,</w:t>
      </w:r>
    </w:p>
    <w:p w14:paraId="646447B6" w14:textId="77777777" w:rsidR="008E2960" w:rsidRPr="00FA1050" w:rsidRDefault="008E2960" w:rsidP="008E2960">
      <w:pPr>
        <w:spacing w:after="0" w:line="240" w:lineRule="auto"/>
        <w:jc w:val="both"/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</w:pPr>
      <w:r w:rsidRPr="00FA1050"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  <w:t>co zdaje się niemożliwe;</w:t>
      </w:r>
    </w:p>
    <w:p w14:paraId="76201058" w14:textId="77777777" w:rsidR="008E2960" w:rsidRPr="00FA1050" w:rsidRDefault="008E2960" w:rsidP="008E2960">
      <w:pPr>
        <w:spacing w:after="0" w:line="240" w:lineRule="auto"/>
        <w:jc w:val="both"/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</w:pPr>
      <w:r w:rsidRPr="00FA1050"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  <w:t>jednak ty możesz uczynić to,</w:t>
      </w:r>
    </w:p>
    <w:p w14:paraId="471FEA24" w14:textId="77777777" w:rsidR="008E2960" w:rsidRPr="00FA1050" w:rsidRDefault="008E2960" w:rsidP="008E2960">
      <w:pPr>
        <w:spacing w:after="0" w:line="240" w:lineRule="auto"/>
        <w:jc w:val="both"/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</w:pPr>
      <w:r w:rsidRPr="00FA1050"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  <w:t>co możliwe.</w:t>
      </w:r>
    </w:p>
    <w:p w14:paraId="260E6F70" w14:textId="77777777" w:rsidR="008E2960" w:rsidRPr="00FA1050" w:rsidRDefault="008E2960" w:rsidP="00FA1050">
      <w:pPr>
        <w:spacing w:after="0" w:line="240" w:lineRule="auto"/>
        <w:ind w:left="708"/>
        <w:jc w:val="both"/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</w:pPr>
      <w:r w:rsidRPr="00FA1050"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  <w:t>Bóg jest samowystarczalny;</w:t>
      </w:r>
    </w:p>
    <w:p w14:paraId="12D5EABD" w14:textId="77777777" w:rsidR="008E2960" w:rsidRPr="00FA1050" w:rsidRDefault="008E2960" w:rsidP="00FA1050">
      <w:pPr>
        <w:spacing w:after="0" w:line="240" w:lineRule="auto"/>
        <w:ind w:left="708"/>
        <w:jc w:val="both"/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</w:pPr>
      <w:r w:rsidRPr="00FA1050"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  <w:t xml:space="preserve">podoba mu się jednak, </w:t>
      </w:r>
    </w:p>
    <w:p w14:paraId="339B2057" w14:textId="77777777" w:rsidR="008E2960" w:rsidRPr="00FA1050" w:rsidRDefault="008E2960" w:rsidP="00FA1050">
      <w:pPr>
        <w:spacing w:after="0" w:line="240" w:lineRule="auto"/>
        <w:ind w:left="708"/>
        <w:jc w:val="both"/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</w:pPr>
      <w:r w:rsidRPr="00FA1050"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  <w:t xml:space="preserve">gdy może na ciebie liczyć. </w:t>
      </w:r>
    </w:p>
    <w:p w14:paraId="61346E9D" w14:textId="77777777" w:rsidR="008E2960" w:rsidRPr="00FA1050" w:rsidRDefault="008E2960" w:rsidP="008E2960">
      <w:pPr>
        <w:spacing w:after="0" w:line="240" w:lineRule="auto"/>
        <w:jc w:val="both"/>
        <w:rPr>
          <w:rFonts w:ascii="Book Antiqua" w:eastAsia="Times New Roman" w:hAnsi="Book Antiqua" w:cs="Arial"/>
          <w:bCs/>
          <w:iCs/>
          <w:color w:val="000000" w:themeColor="text1"/>
          <w:sz w:val="24"/>
          <w:szCs w:val="24"/>
          <w:lang w:eastAsia="pl-PL"/>
        </w:rPr>
      </w:pPr>
    </w:p>
    <w:p w14:paraId="75FDBFDA" w14:textId="23B6C20A" w:rsidR="00AD3F2A" w:rsidRPr="00FA1050" w:rsidRDefault="00FA1050" w:rsidP="008E2960">
      <w:pPr>
        <w:spacing w:after="0" w:line="240" w:lineRule="auto"/>
        <w:jc w:val="both"/>
        <w:rPr>
          <w:rFonts w:ascii="Book Antiqua" w:eastAsia="Times New Roman" w:hAnsi="Book Antiqua" w:cs="Arial"/>
          <w:bCs/>
          <w:i/>
          <w:color w:val="000000" w:themeColor="text1"/>
          <w:sz w:val="24"/>
          <w:szCs w:val="24"/>
          <w:lang w:eastAsia="pl-PL"/>
        </w:rPr>
      </w:pPr>
      <w:r>
        <w:rPr>
          <w:rFonts w:ascii="Book Antiqua" w:eastAsia="Times New Roman" w:hAnsi="Book Antiqua" w:cs="Times New Roman"/>
          <w:i/>
          <w:iCs/>
          <w:color w:val="943634" w:themeColor="accent2" w:themeShade="BF"/>
          <w:sz w:val="24"/>
          <w:szCs w:val="24"/>
          <w:lang w:eastAsia="pl-PL"/>
        </w:rPr>
        <w:t>(Pieśń brazylijska, źródło: Adonai.pl. Tekst modlitwy można wydrukować dla wszystkich uczestników spotkania).</w:t>
      </w:r>
    </w:p>
    <w:sectPr w:rsidR="00AD3F2A" w:rsidRPr="00FA1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953AA"/>
    <w:multiLevelType w:val="hybridMultilevel"/>
    <w:tmpl w:val="C36CC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37143"/>
    <w:multiLevelType w:val="hybridMultilevel"/>
    <w:tmpl w:val="42842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30505"/>
    <w:multiLevelType w:val="hybridMultilevel"/>
    <w:tmpl w:val="EC647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C4949"/>
    <w:multiLevelType w:val="hybridMultilevel"/>
    <w:tmpl w:val="E0EE8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A3CA1"/>
    <w:multiLevelType w:val="hybridMultilevel"/>
    <w:tmpl w:val="3D789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97C6C"/>
    <w:multiLevelType w:val="hybridMultilevel"/>
    <w:tmpl w:val="AA1EE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F2A"/>
    <w:rsid w:val="0000770A"/>
    <w:rsid w:val="00070665"/>
    <w:rsid w:val="000E468C"/>
    <w:rsid w:val="000F612C"/>
    <w:rsid w:val="001006CF"/>
    <w:rsid w:val="001C5CDA"/>
    <w:rsid w:val="001F17C6"/>
    <w:rsid w:val="00244024"/>
    <w:rsid w:val="00253674"/>
    <w:rsid w:val="002A6C26"/>
    <w:rsid w:val="002B0258"/>
    <w:rsid w:val="00360E13"/>
    <w:rsid w:val="003B550F"/>
    <w:rsid w:val="003C1A57"/>
    <w:rsid w:val="003F2F8F"/>
    <w:rsid w:val="0043476B"/>
    <w:rsid w:val="004A2682"/>
    <w:rsid w:val="004A4521"/>
    <w:rsid w:val="0051034C"/>
    <w:rsid w:val="005A799F"/>
    <w:rsid w:val="005B1AE0"/>
    <w:rsid w:val="005B7569"/>
    <w:rsid w:val="00603CEC"/>
    <w:rsid w:val="0065013B"/>
    <w:rsid w:val="006739E6"/>
    <w:rsid w:val="00691967"/>
    <w:rsid w:val="006A5B36"/>
    <w:rsid w:val="006B0343"/>
    <w:rsid w:val="007A7B93"/>
    <w:rsid w:val="007C2303"/>
    <w:rsid w:val="00800DC6"/>
    <w:rsid w:val="00805DAA"/>
    <w:rsid w:val="00852BDF"/>
    <w:rsid w:val="00885B53"/>
    <w:rsid w:val="008E0D69"/>
    <w:rsid w:val="008E2960"/>
    <w:rsid w:val="009078DB"/>
    <w:rsid w:val="00932B9B"/>
    <w:rsid w:val="00972030"/>
    <w:rsid w:val="00981646"/>
    <w:rsid w:val="00990ECE"/>
    <w:rsid w:val="009D0CE8"/>
    <w:rsid w:val="00AB1D21"/>
    <w:rsid w:val="00AB6597"/>
    <w:rsid w:val="00AD3F2A"/>
    <w:rsid w:val="00AE5F39"/>
    <w:rsid w:val="00AF46D9"/>
    <w:rsid w:val="00B03616"/>
    <w:rsid w:val="00B11C49"/>
    <w:rsid w:val="00B27549"/>
    <w:rsid w:val="00B3662D"/>
    <w:rsid w:val="00B41A7B"/>
    <w:rsid w:val="00B7418B"/>
    <w:rsid w:val="00BA1108"/>
    <w:rsid w:val="00C05871"/>
    <w:rsid w:val="00C40004"/>
    <w:rsid w:val="00CA5035"/>
    <w:rsid w:val="00CE25E5"/>
    <w:rsid w:val="00CF4E36"/>
    <w:rsid w:val="00D87E60"/>
    <w:rsid w:val="00E57ED3"/>
    <w:rsid w:val="00EB2F4F"/>
    <w:rsid w:val="00F31684"/>
    <w:rsid w:val="00F90BE2"/>
    <w:rsid w:val="00F91D50"/>
    <w:rsid w:val="00FA1050"/>
    <w:rsid w:val="00FD243D"/>
    <w:rsid w:val="00FF03DD"/>
    <w:rsid w:val="00FF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6D9AB"/>
  <w15:docId w15:val="{F095B238-9231-4300-ADBE-C12E892D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3F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D3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AD3F2A"/>
    <w:rPr>
      <w:b/>
      <w:bCs/>
      <w:i/>
      <w:iCs/>
      <w:color w:val="4F81BD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3F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3F2A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AD3F2A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AD3F2A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AD3F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D3F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B27549"/>
    <w:rPr>
      <w:color w:val="0000FF"/>
      <w:u w:val="single"/>
    </w:rPr>
  </w:style>
  <w:style w:type="table" w:styleId="Tabela-Siatka">
    <w:name w:val="Table Grid"/>
    <w:basedOn w:val="Standardowy"/>
    <w:uiPriority w:val="39"/>
    <w:rsid w:val="004A2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034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3D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4E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4E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4E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E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E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4qUcD1bDs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MXig1qabh0" TargetMode="External"/><Relationship Id="rId5" Type="http://schemas.openxmlformats.org/officeDocument/2006/relationships/hyperlink" Target="https://youtu.be/047dM9FM9q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1984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nowa-eangelizacja</dc:creator>
  <cp:lastModifiedBy>katech-02</cp:lastModifiedBy>
  <cp:revision>4</cp:revision>
  <cp:lastPrinted>2022-01-03T10:51:00Z</cp:lastPrinted>
  <dcterms:created xsi:type="dcterms:W3CDTF">2022-02-04T09:42:00Z</dcterms:created>
  <dcterms:modified xsi:type="dcterms:W3CDTF">2022-02-04T09:46:00Z</dcterms:modified>
</cp:coreProperties>
</file>