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F2942" w14:textId="725FA682" w:rsidR="00F97063" w:rsidRPr="0085279D" w:rsidRDefault="00F97063" w:rsidP="005424D2">
      <w:pPr>
        <w:pStyle w:val="Tytu"/>
        <w:jc w:val="center"/>
        <w:rPr>
          <w:rFonts w:ascii="Book Antiqua" w:eastAsia="Times New Roman" w:hAnsi="Book Antiqua"/>
          <w:color w:val="auto"/>
          <w:sz w:val="32"/>
          <w:szCs w:val="24"/>
          <w:lang w:eastAsia="pl-PL"/>
        </w:rPr>
      </w:pPr>
      <w:proofErr w:type="spellStart"/>
      <w:r w:rsidRPr="0085279D">
        <w:rPr>
          <w:rFonts w:ascii="Book Antiqua" w:eastAsia="Times New Roman" w:hAnsi="Book Antiqua"/>
          <w:color w:val="auto"/>
          <w:sz w:val="32"/>
          <w:szCs w:val="24"/>
          <w:lang w:eastAsia="pl-PL"/>
        </w:rPr>
        <w:t>Wiary</w:t>
      </w:r>
      <w:r w:rsidR="001A47F0">
        <w:rPr>
          <w:rFonts w:ascii="Book Antiqua" w:eastAsia="Times New Roman" w:hAnsi="Book Antiqua"/>
          <w:color w:val="auto"/>
          <w:sz w:val="32"/>
          <w:szCs w:val="24"/>
          <w:lang w:eastAsia="pl-PL"/>
        </w:rPr>
        <w:t>G</w:t>
      </w:r>
      <w:r w:rsidRPr="0085279D">
        <w:rPr>
          <w:rFonts w:ascii="Book Antiqua" w:eastAsia="Times New Roman" w:hAnsi="Book Antiqua"/>
          <w:color w:val="auto"/>
          <w:sz w:val="32"/>
          <w:szCs w:val="24"/>
          <w:lang w:eastAsia="pl-PL"/>
        </w:rPr>
        <w:t>odni</w:t>
      </w:r>
      <w:proofErr w:type="spellEnd"/>
      <w:r w:rsidRPr="0085279D">
        <w:rPr>
          <w:rFonts w:ascii="Book Antiqua" w:eastAsia="Times New Roman" w:hAnsi="Book Antiqua"/>
          <w:color w:val="auto"/>
          <w:sz w:val="32"/>
          <w:szCs w:val="24"/>
          <w:lang w:eastAsia="pl-PL"/>
        </w:rPr>
        <w:t xml:space="preserve"> – program d</w:t>
      </w:r>
      <w:r w:rsidR="00241250" w:rsidRPr="0085279D">
        <w:rPr>
          <w:rFonts w:ascii="Book Antiqua" w:eastAsia="Times New Roman" w:hAnsi="Book Antiqua"/>
          <w:color w:val="auto"/>
          <w:sz w:val="32"/>
          <w:szCs w:val="24"/>
          <w:lang w:eastAsia="pl-PL"/>
        </w:rPr>
        <w:t xml:space="preserve">o pracy </w:t>
      </w:r>
      <w:r w:rsidR="00241250" w:rsidRPr="0085279D">
        <w:rPr>
          <w:rFonts w:ascii="Book Antiqua" w:eastAsia="Times New Roman" w:hAnsi="Book Antiqua"/>
          <w:color w:val="auto"/>
          <w:sz w:val="32"/>
          <w:szCs w:val="24"/>
          <w:lang w:eastAsia="pl-PL"/>
        </w:rPr>
        <w:br/>
        <w:t>z młodzieżą w klasie 8</w:t>
      </w:r>
      <w:r w:rsidR="0012422E">
        <w:rPr>
          <w:rFonts w:ascii="Book Antiqua" w:eastAsia="Times New Roman" w:hAnsi="Book Antiqua"/>
          <w:color w:val="auto"/>
          <w:sz w:val="32"/>
          <w:szCs w:val="24"/>
          <w:lang w:eastAsia="pl-PL"/>
        </w:rPr>
        <w:t xml:space="preserve"> - </w:t>
      </w:r>
      <w:r w:rsidR="00272BE1">
        <w:rPr>
          <w:rFonts w:ascii="Book Antiqua" w:eastAsia="Times New Roman" w:hAnsi="Book Antiqua"/>
          <w:color w:val="auto"/>
          <w:sz w:val="32"/>
          <w:szCs w:val="24"/>
          <w:lang w:eastAsia="pl-PL"/>
        </w:rPr>
        <w:t>luty</w:t>
      </w:r>
    </w:p>
    <w:p w14:paraId="240EAE5B" w14:textId="77777777" w:rsidR="00F97063" w:rsidRPr="0085279D" w:rsidRDefault="00385B1C" w:rsidP="005424D2">
      <w:pPr>
        <w:pStyle w:val="Cytatintensywny"/>
        <w:jc w:val="both"/>
        <w:rPr>
          <w:rStyle w:val="Wyrnienieintensywne"/>
          <w:rFonts w:ascii="Book Antiqua" w:hAnsi="Book Antiqua"/>
          <w:sz w:val="24"/>
          <w:lang w:eastAsia="pl-PL"/>
        </w:rPr>
      </w:pPr>
      <w:r w:rsidRPr="0085279D">
        <w:rPr>
          <w:rStyle w:val="Wyrnienieintensywne"/>
          <w:rFonts w:ascii="Book Antiqua" w:hAnsi="Book Antiqua"/>
          <w:sz w:val="24"/>
          <w:lang w:eastAsia="pl-PL"/>
        </w:rPr>
        <w:t>KATECHEZA</w:t>
      </w:r>
    </w:p>
    <w:p w14:paraId="6243A9AE" w14:textId="020DAE5D" w:rsidR="00F97063" w:rsidRPr="00BD5BF6" w:rsidRDefault="00F97063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D5BF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Temat:</w:t>
      </w:r>
      <w:r w:rsidR="00202C1A" w:rsidRPr="00BD5BF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A07FD9">
        <w:rPr>
          <w:rFonts w:ascii="Book Antiqua" w:eastAsia="Times New Roman" w:hAnsi="Book Antiqua" w:cs="Times New Roman"/>
          <w:sz w:val="24"/>
          <w:szCs w:val="24"/>
          <w:lang w:eastAsia="pl-PL"/>
        </w:rPr>
        <w:t>Mistrzowskie wsparcie</w:t>
      </w:r>
    </w:p>
    <w:p w14:paraId="0D42C915" w14:textId="64F0C882" w:rsidR="00202C1A" w:rsidRPr="00BD5BF6" w:rsidRDefault="00F97063" w:rsidP="005424D2">
      <w:pPr>
        <w:spacing w:before="240" w:after="240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BD5BF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Cel:</w:t>
      </w:r>
      <w:r w:rsidRPr="00BD5BF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BD5BF6" w:rsidRPr="00BD5BF6">
        <w:rPr>
          <w:rFonts w:ascii="Book Antiqua" w:hAnsi="Book Antiqua"/>
          <w:color w:val="000000"/>
          <w:sz w:val="24"/>
          <w:szCs w:val="24"/>
        </w:rPr>
        <w:t>Wzbudzenie pragnienia bycia napełnionym Duchem Świętym oraz osobistego doświadczenia Pięćdziesiątnicy</w:t>
      </w:r>
      <w:r w:rsidR="00C66611" w:rsidRPr="00BD5BF6"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14:paraId="656EED14" w14:textId="4D67FD31" w:rsidR="00510C51" w:rsidRPr="00FE49C5" w:rsidRDefault="00F97063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370F0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Materiały:</w:t>
      </w:r>
      <w:r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202C1A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Sprzęt do projekcji, tablica, księga Pisma Świętego</w:t>
      </w:r>
      <w:r w:rsidR="004D54EE">
        <w:rPr>
          <w:rFonts w:ascii="Book Antiqua" w:eastAsia="Times New Roman" w:hAnsi="Book Antiqua" w:cs="Times New Roman"/>
          <w:sz w:val="24"/>
          <w:szCs w:val="24"/>
          <w:lang w:eastAsia="pl-PL"/>
        </w:rPr>
        <w:t>, prezentacja</w:t>
      </w:r>
      <w:r w:rsidR="00C66611">
        <w:rPr>
          <w:rFonts w:ascii="Book Antiqua" w:eastAsia="Times New Roman" w:hAnsi="Book Antiqua" w:cs="Times New Roman"/>
          <w:sz w:val="24"/>
          <w:szCs w:val="24"/>
          <w:lang w:eastAsia="pl-PL"/>
        </w:rPr>
        <w:t>, tabela</w:t>
      </w:r>
      <w:r w:rsidR="004D54EE"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14:paraId="5779AF01" w14:textId="74907895" w:rsidR="00202C1A" w:rsidRPr="008370F0" w:rsidRDefault="00202C1A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8370F0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Modlitwa: </w:t>
      </w:r>
    </w:p>
    <w:p w14:paraId="2ABA6073" w14:textId="16E9D007" w:rsidR="00C66611" w:rsidRDefault="00C66611" w:rsidP="00A11149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Sekwencja do Ducha Świętego „Przybądź Duchu Święty”.</w:t>
      </w:r>
    </w:p>
    <w:p w14:paraId="1B8BA940" w14:textId="77777777" w:rsidR="00A11149" w:rsidRDefault="00C66611" w:rsidP="00A11149">
      <w:pPr>
        <w:spacing w:after="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Modlitwa może zostać odmówiona lub odśpiewana. W trakcie śpiewu można posłużyć się podkładem muzycznym</w:t>
      </w:r>
      <w:r w:rsidR="0049628C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 xml:space="preserve"> (utwór z napisami)</w:t>
      </w:r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:</w:t>
      </w:r>
    </w:p>
    <w:p w14:paraId="4835BF93" w14:textId="13C478C4" w:rsidR="00C66611" w:rsidRPr="0049628C" w:rsidRDefault="00BD378F" w:rsidP="00A1114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hyperlink r:id="rId6" w:history="1">
        <w:r w:rsidR="00A11149" w:rsidRPr="00BE4EC7">
          <w:rPr>
            <w:rStyle w:val="Hipercze"/>
            <w:rFonts w:ascii="Book Antiqua" w:hAnsi="Book Antiqua"/>
            <w:sz w:val="24"/>
            <w:szCs w:val="24"/>
          </w:rPr>
          <w:t>https://www.youtube.com/watch?v=vcM22ln4xyc</w:t>
        </w:r>
      </w:hyperlink>
    </w:p>
    <w:p w14:paraId="470C6C29" w14:textId="38F2D8F3" w:rsidR="00F97063" w:rsidRPr="008370F0" w:rsidRDefault="00F97063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8370F0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Treść spotkania</w:t>
      </w:r>
    </w:p>
    <w:p w14:paraId="429E3650" w14:textId="77777777" w:rsidR="00F97063" w:rsidRPr="008370F0" w:rsidRDefault="00385B1C" w:rsidP="005424D2">
      <w:pPr>
        <w:spacing w:before="240" w:after="240" w:line="240" w:lineRule="auto"/>
        <w:jc w:val="both"/>
        <w:rPr>
          <w:rStyle w:val="Wyrnienieintensywne"/>
          <w:rFonts w:ascii="Book Antiqua" w:hAnsi="Book Antiqua"/>
          <w:sz w:val="24"/>
          <w:szCs w:val="24"/>
          <w:lang w:eastAsia="pl-PL"/>
        </w:rPr>
      </w:pPr>
      <w:r w:rsidRPr="008370F0">
        <w:rPr>
          <w:rStyle w:val="Wyrnienieintensywne"/>
          <w:rFonts w:ascii="Book Antiqua" w:hAnsi="Book Antiqua"/>
          <w:sz w:val="24"/>
          <w:szCs w:val="24"/>
          <w:lang w:eastAsia="pl-PL"/>
        </w:rPr>
        <w:t>WSTĘP:</w:t>
      </w:r>
    </w:p>
    <w:p w14:paraId="644F598F" w14:textId="6438DCD3" w:rsidR="00202C1A" w:rsidRPr="008370F0" w:rsidRDefault="00513200" w:rsidP="00202C1A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Duch Święty – kim On jest</w:t>
      </w:r>
      <w:r w:rsidR="0006402B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>?</w:t>
      </w:r>
      <w:r w:rsidR="00C35159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202C1A"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(</w:t>
      </w:r>
      <w:r w:rsidR="00BD5BF6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katecheta zapisuje hasło na tablicy i prosi uczniów o podawanie swoich skojarzeń, które zapisuje na tablicy</w:t>
      </w:r>
      <w:r w:rsidR="00202C1A"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).</w:t>
      </w:r>
    </w:p>
    <w:p w14:paraId="4EA8B03A" w14:textId="7BB40572" w:rsidR="0012422E" w:rsidRPr="008370F0" w:rsidRDefault="00272BE1" w:rsidP="00202C1A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Po zapisaniu skojarzeń uczniów, katecheta podsumowuje je oraz wprowadza w temat nowej katechezy.</w:t>
      </w:r>
    </w:p>
    <w:p w14:paraId="4B1C63B3" w14:textId="70FE6771" w:rsidR="00202C1A" w:rsidRPr="008370F0" w:rsidRDefault="00272BE1" w:rsidP="00202C1A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Bardzo trudno </w:t>
      </w:r>
      <w:r w:rsidR="00A07FD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nam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określić, Kim jest Duch Święty. Z pewnością możemy powiedzieć, że jest trzecią Osobą Trójcy Świętej, jest prawdziwym Bogiem i został </w:t>
      </w:r>
      <w:r w:rsidR="009B792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obiecany i posłany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apostołom i uczniom Jezusa. </w:t>
      </w:r>
      <w:r w:rsidR="009B792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Jest również darem dla wszystkich wierzących, którzy go pragną i są na przyjęcie Go odpowiednio przygotowani. Można więc </w:t>
      </w:r>
      <w:r w:rsidR="00A07FD9">
        <w:rPr>
          <w:rFonts w:ascii="Book Antiqua" w:eastAsia="Times New Roman" w:hAnsi="Book Antiqua" w:cs="Times New Roman"/>
          <w:sz w:val="24"/>
          <w:szCs w:val="24"/>
          <w:lang w:eastAsia="pl-PL"/>
        </w:rPr>
        <w:t>stwierdzić, że</w:t>
      </w:r>
      <w:r w:rsidR="009B792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Jego działanie w życiu człowieka stanowi „mistrzowskie wsparcie”, do którego nawiązuje dzisiejsza katecheza.</w:t>
      </w:r>
    </w:p>
    <w:p w14:paraId="09770EF0" w14:textId="387D71D8" w:rsidR="00F97063" w:rsidRPr="008370F0" w:rsidRDefault="00385B1C" w:rsidP="005424D2">
      <w:pPr>
        <w:spacing w:before="240" w:after="240" w:line="240" w:lineRule="auto"/>
        <w:jc w:val="both"/>
        <w:rPr>
          <w:rStyle w:val="Wyrnienieintensywne"/>
          <w:rFonts w:ascii="Book Antiqua" w:hAnsi="Book Antiqua"/>
          <w:sz w:val="24"/>
          <w:szCs w:val="24"/>
        </w:rPr>
      </w:pPr>
      <w:r w:rsidRPr="008370F0">
        <w:rPr>
          <w:rStyle w:val="Wyrnienieintensywne"/>
          <w:rFonts w:ascii="Book Antiqua" w:hAnsi="Book Antiqua"/>
          <w:sz w:val="24"/>
          <w:szCs w:val="24"/>
        </w:rPr>
        <w:t>ROZWINIĘCIE TEMATU:</w:t>
      </w:r>
    </w:p>
    <w:p w14:paraId="3DF09658" w14:textId="6AD34C64" w:rsidR="00283BAA" w:rsidRDefault="00283BAA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 xml:space="preserve">Celem tej części katechezy jest przybliżenie uczniom symboliki </w:t>
      </w:r>
      <w:r w:rsidR="00F270E6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 xml:space="preserve">związanej z Duchem Świętym, przypomnienie sposobu Jego działania, która została ukazana na kartach Nowego Testamentu oraz wskazanie sytuacji, w których działanie Ducha Świętego jest </w:t>
      </w:r>
      <w:r w:rsidR="00A07FD9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 xml:space="preserve">dzisiaj </w:t>
      </w:r>
      <w:r w:rsidR="00F270E6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zauważalne.</w:t>
      </w:r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 xml:space="preserve"> </w:t>
      </w:r>
    </w:p>
    <w:p w14:paraId="5E21E4A5" w14:textId="77316B5C" w:rsidR="00480C15" w:rsidRDefault="00480C15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Niejednokrotnie spotykamy się z różnymi symbolami, które wskazują na Ducha Świętego lub sposób Jego działania. Dowiadujemy się o nich z Pisma Świętego, możemy zobaczyć je w sztuce. Jakie znacie symbole Ducha Świętego i co one według was oznaczają?</w:t>
      </w:r>
    </w:p>
    <w:p w14:paraId="622BBD4F" w14:textId="448D207C" w:rsidR="00480C15" w:rsidRDefault="00480C15" w:rsidP="005424D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lastRenderedPageBreak/>
        <w:t>Katecheta prowadzi z uczniami rozmowę kierowaną i wymienione przez nich symbole zapisuje na tablicy</w:t>
      </w:r>
      <w:r w:rsidR="00283BAA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 xml:space="preserve">. Po podaniu przez uczniów ich odpowiedzi sam wyjaśnia uczniom znaczenie następujących symboli: </w:t>
      </w:r>
      <w:r w:rsidR="00283BAA">
        <w:rPr>
          <w:rStyle w:val="Wyrnieniedelikatne"/>
          <w:rFonts w:ascii="Book Antiqua" w:hAnsi="Book Antiqua"/>
          <w:b/>
          <w:bCs/>
          <w:color w:val="943634" w:themeColor="accent2" w:themeShade="BF"/>
          <w:sz w:val="24"/>
          <w:szCs w:val="24"/>
        </w:rPr>
        <w:t xml:space="preserve">woda, namaszczenie, ogień, obłok i światło, pieczęć, ręka, palec, </w:t>
      </w:r>
      <w:r w:rsidR="00283BAA" w:rsidRPr="00F270E6">
        <w:rPr>
          <w:rStyle w:val="Wyrnieniedelikatne"/>
          <w:rFonts w:ascii="Book Antiqua" w:hAnsi="Book Antiqua"/>
          <w:b/>
          <w:bCs/>
          <w:color w:val="943634" w:themeColor="accent2" w:themeShade="BF"/>
          <w:sz w:val="24"/>
          <w:szCs w:val="24"/>
        </w:rPr>
        <w:t>gołębica</w:t>
      </w:r>
      <w:r w:rsidR="00283BAA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 xml:space="preserve">. W trakcie tego zadania katecheta może skorzystać z pomocy prezentacji </w:t>
      </w:r>
      <w:r w:rsidR="00F270E6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multimedialnej</w:t>
      </w:r>
      <w:r w:rsidR="00283BAA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.</w:t>
      </w:r>
      <w:r w:rsidR="00112231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 xml:space="preserve"> </w:t>
      </w:r>
    </w:p>
    <w:p w14:paraId="16A139BB" w14:textId="051595BC" w:rsidR="00112231" w:rsidRPr="008370F0" w:rsidRDefault="00112231" w:rsidP="00112231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Symbole oznaczające Ducha Świętego mówią nam o sposobie Jego działania, a więc pomagają nam w pewien sposób uchwycić, Kim On jest.</w:t>
      </w:r>
      <w:r w:rsidR="00D54ADE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Wskazują, że już Stary Testament mówi o Duchu Świętym.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Jednak sama wiedza to za mało, ponieważ najważniejsze jest to, aby doświadczyć Jego mocy. Jezus obiecał swoim uczniom, że pośle im Ducha Świętego, który będzie dla nich wsparciem w różnych sytuacjach ich życia. Tak się rzeczywiście stało. Zobaczmy</w:t>
      </w:r>
      <w:r w:rsidR="00097732">
        <w:rPr>
          <w:rFonts w:ascii="Book Antiqua" w:eastAsia="Times New Roman" w:hAnsi="Book Antiqua" w:cs="Times New Roman"/>
          <w:sz w:val="24"/>
          <w:szCs w:val="24"/>
          <w:lang w:eastAsia="pl-PL"/>
        </w:rPr>
        <w:t>:</w:t>
      </w:r>
    </w:p>
    <w:p w14:paraId="4449DADB" w14:textId="4132FB65" w:rsidR="00202C1A" w:rsidRPr="008370F0" w:rsidRDefault="00097732" w:rsidP="00202C1A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</w:pPr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Z Pisma Świętego uczniowie lub katecheta odczytują wybrane fragmenty. Czytane teksty należy również wyświetlić, aby wszyscy uczniowie mogli je zobaczyć</w:t>
      </w:r>
      <w:r w:rsidR="00202C1A" w:rsidRPr="008370F0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.</w:t>
      </w:r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 xml:space="preserve"> Każdy tekst powinien zostać omówiony z uczniami.</w:t>
      </w:r>
    </w:p>
    <w:p w14:paraId="2A47E441" w14:textId="1E9EBF14" w:rsidR="00D8304F" w:rsidRDefault="00D8304F" w:rsidP="00202C1A">
      <w:pPr>
        <w:spacing w:before="240" w:after="240" w:line="240" w:lineRule="auto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 xml:space="preserve">Jezus działa mocą Ducha Świętego  Mt 12, 22-30 – </w:t>
      </w:r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przytoczony fragment opisuje wypędzenie złego ducha, jednak należy uczniom przypomnieć, że Jezus wszystko, co robił, czynił Jego mocą (nauczał, uzdrawiał, odkupił świat).</w:t>
      </w:r>
    </w:p>
    <w:p w14:paraId="605DEBA2" w14:textId="4726795C" w:rsidR="00202C1A" w:rsidRPr="004F267A" w:rsidRDefault="00097732" w:rsidP="00202C1A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Spotkanie Zmartwychwstałego z uczniami</w:t>
      </w:r>
      <w:r w:rsidR="00202C1A" w:rsidRPr="008370F0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 xml:space="preserve"> J </w:t>
      </w:r>
      <w:r w:rsidR="009D38C5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20</w:t>
      </w:r>
      <w:r w:rsidR="00202C1A" w:rsidRPr="008370F0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, 1</w:t>
      </w:r>
      <w:r w:rsidR="009D38C5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9</w:t>
      </w:r>
      <w:r w:rsidR="00202C1A" w:rsidRPr="008370F0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-</w:t>
      </w:r>
      <w:r w:rsidR="009D38C5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2</w:t>
      </w:r>
      <w:r w:rsidR="004F267A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3</w:t>
      </w:r>
      <w:r w:rsidR="00202C1A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–</w:t>
      </w:r>
      <w:r w:rsidR="009D38C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9D38C5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 xml:space="preserve">należy zwrócić uwagę na wylęknionych uczniów, których odwiedził Pan. Przyniósł im radość, pokój </w:t>
      </w:r>
      <w:r w:rsidR="009D38C5" w:rsidRPr="000D414F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oraz „tchnął na nich i powiedział Przyjmijcie Ducha Świętego”.</w:t>
      </w:r>
      <w:r w:rsidR="004F267A">
        <w:rPr>
          <w:rStyle w:val="Wyrnieniedelikatne"/>
          <w:rFonts w:ascii="Book Antiqua" w:hAnsi="Book Antiqua"/>
          <w:b/>
          <w:bCs/>
          <w:color w:val="943634" w:themeColor="accent2" w:themeShade="BF"/>
          <w:sz w:val="24"/>
          <w:szCs w:val="24"/>
        </w:rPr>
        <w:t xml:space="preserve"> </w:t>
      </w:r>
      <w:r w:rsidR="004F267A" w:rsidRPr="004F267A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 xml:space="preserve">Warto </w:t>
      </w:r>
      <w:r w:rsidR="00A07FD9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podkreślić</w:t>
      </w:r>
      <w:r w:rsidR="004F267A" w:rsidRPr="004F267A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, że Pan dał uczniom szczególne zadanie</w:t>
      </w:r>
      <w:r w:rsidR="000D414F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, ale też szczególne wsparcie na jego realizację.</w:t>
      </w:r>
    </w:p>
    <w:p w14:paraId="0E258B28" w14:textId="71BA0326" w:rsidR="00202C1A" w:rsidRPr="008370F0" w:rsidRDefault="004F267A" w:rsidP="00202C1A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Zesłanie Ducha Świętego</w:t>
      </w:r>
      <w:r w:rsidR="00202C1A" w:rsidRPr="008370F0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Dz</w:t>
      </w:r>
      <w:proofErr w:type="spellEnd"/>
      <w:r w:rsidR="00202C1A" w:rsidRPr="008370F0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2</w:t>
      </w:r>
      <w:r w:rsidR="00202C1A" w:rsidRPr="008370F0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,</w:t>
      </w:r>
      <w:r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 xml:space="preserve"> 1-4</w:t>
      </w:r>
      <w:r w:rsidR="005059A1" w:rsidRPr="008370F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– </w:t>
      </w:r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 xml:space="preserve">katecheta wskazuje uczniom na kontekst wydarzenia Pięćdziesiątnicy. Zwraca uwagę, że od tego momentu </w:t>
      </w:r>
      <w:r w:rsidR="000D414F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apostołowie i uczniowie Jezusa rozeszli się na cały świat, aby głosić Dobrą Nowinę o Nim. Duch Święty dał im siłę do mężnego podjęcia tego dzieła.</w:t>
      </w:r>
    </w:p>
    <w:p w14:paraId="5158472F" w14:textId="70BC3741" w:rsidR="00202C1A" w:rsidRDefault="00F62BAC" w:rsidP="00202C1A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Odczytane teksty uświadamiają nam, że </w:t>
      </w:r>
      <w:r w:rsidR="00D8304F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Jezus mocą Ducha Świętego czynił wielkie rzeczy. Również uczniowie mocą Ducha Świętego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mogli czynić wielkie rzeczy. Świadectwem tego jest Pismo Święte Nowego Testamentu i historia Kościoła. Mocą Ducha Świętego nadzwyczajne rzeczy działy się w życiu wielu ludzi, których znamy jako świętych. </w:t>
      </w:r>
    </w:p>
    <w:p w14:paraId="7FA0B836" w14:textId="4E22DA12" w:rsidR="00F62BAC" w:rsidRPr="00F62BAC" w:rsidRDefault="00F62BAC" w:rsidP="00202C1A">
      <w:pPr>
        <w:spacing w:before="240" w:after="240" w:line="240" w:lineRule="auto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Katecheta w tym przyt</w:t>
      </w:r>
      <w:r w:rsidR="007B113D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acza</w:t>
      </w:r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 xml:space="preserve"> krótką historię św. Filipa </w:t>
      </w:r>
      <w:proofErr w:type="spellStart"/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Neri</w:t>
      </w:r>
      <w:proofErr w:type="spellEnd"/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, który otrzymał niezwykły dar – stygmat Ducha Świętego, który tak powiększył jego serce, że wyłamało mu ono dwa żebra (</w:t>
      </w:r>
      <w:r w:rsidR="007B113D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 xml:space="preserve">w przygotowaniu opowiadania można posłużyć się następującym materiałem:  </w:t>
      </w:r>
      <w:hyperlink r:id="rId7" w:history="1">
        <w:r w:rsidR="007B113D" w:rsidRPr="00BE4EC7">
          <w:rPr>
            <w:rStyle w:val="Hipercze"/>
            <w:rFonts w:ascii="Book Antiqua" w:hAnsi="Book Antiqua"/>
            <w:sz w:val="24"/>
            <w:szCs w:val="24"/>
          </w:rPr>
          <w:t>https://stacja7.pl/swieci/takiego-stygmatu-mial-zaden-swiety/?gclid=EAIaIQobChMIjrKh0Lrd9QIVCrh3Ch0gXg1dEAAYASAAEgJE__D_BwE</w:t>
        </w:r>
      </w:hyperlink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 xml:space="preserve">. </w:t>
      </w:r>
      <w:r w:rsidR="007B113D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W trakcie przybliżania historii świętego należy wyświetlić</w:t>
      </w:r>
      <w:r w:rsidR="00BD378F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 xml:space="preserve"> slajd</w:t>
      </w:r>
      <w:r w:rsidR="007B113D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 xml:space="preserve"> </w:t>
      </w:r>
      <w:r w:rsidR="007B113D" w:rsidRPr="00BD378F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przedstawiający</w:t>
      </w:r>
      <w:r w:rsidR="007B113D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 xml:space="preserve"> świętego.</w:t>
      </w:r>
    </w:p>
    <w:p w14:paraId="42AFC51E" w14:textId="7F7F6A45" w:rsidR="00202C1A" w:rsidRDefault="007B113D" w:rsidP="00202C1A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7B113D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Duch Święty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działa w życiu wielu ludzi, których znamy jako świętych, ale nie tylko. Jest On obecny </w:t>
      </w:r>
      <w:r w:rsidR="000A6E5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 życiu wielu ludzi współczesnych. W tej chwili dochodzimy do najważniejszego pytania, które musimy postawić sami sobie: Czy Duch Święty może być darem, który mogę przyjąć osobiście? Co się będzie we mnie działo, gdy otworzę </w:t>
      </w:r>
      <w:r w:rsidR="000A6E5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się na dar Ducha Świętego, gdy będę o ten dar z wiarą prosić? Czy mogę być podobny do Jezusa, do Jego uczniów, do świętych, którzy doświadczyli mocy Ducha Świętego?</w:t>
      </w:r>
    </w:p>
    <w:p w14:paraId="561CC290" w14:textId="48698C94" w:rsidR="00AA5119" w:rsidRPr="007B113D" w:rsidRDefault="00AA5119" w:rsidP="00202C1A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W tej kulminacyjnej części katechezy ważne jest, aby postawione pytania miały głęboki wydźwięk egzystencjalny. Po każdym pytaniu należy dać uczniom czas na refleksję. W komentarzu można powołać się na słowa Jezusa: „Przyszedłem ogień rzucić na ziemię i jakże pragnę, aby on już zapłonął” (</w:t>
      </w:r>
      <w:proofErr w:type="spellStart"/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Łk</w:t>
      </w:r>
      <w:proofErr w:type="spellEnd"/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 xml:space="preserve"> 12, 49) i odnieść te słowa do naszego życia</w:t>
      </w:r>
      <w:r w:rsidR="00635C36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, wskazując, że przyjęcie daru Ducha Świętego może być podobne do ognia, który niejedno w nas wypali (różne nasze złe skłonności, przywiązania), ale jednak uzdolni nas do rzeczy pięknych i wielkich. Duch Święty jest bowiem „mistrzowskim wsparciem” w życiu człowieka wierzącego.</w:t>
      </w:r>
    </w:p>
    <w:p w14:paraId="6C29F114" w14:textId="79289695" w:rsidR="00202C1A" w:rsidRPr="00635C36" w:rsidRDefault="00635C36" w:rsidP="00202C1A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Duch Święty jest darem również i dla was. Ten dar otrzymacie w dniu bierzmowania. Jednak, aby stanowił prawdziwie „mistrzowskie wsparcie”, potrzebne jest właściwe usposobienie, oczekiwanie, pragnienie Go. </w:t>
      </w:r>
      <w:r w:rsidR="000E5B87">
        <w:rPr>
          <w:rFonts w:ascii="Book Antiqua" w:eastAsia="Times New Roman" w:hAnsi="Book Antiqua" w:cs="Times New Roman"/>
          <w:sz w:val="24"/>
          <w:szCs w:val="24"/>
          <w:lang w:eastAsia="pl-PL"/>
        </w:rPr>
        <w:t>I oczywiście modlitwa o dar Ducha Świętego.</w:t>
      </w:r>
    </w:p>
    <w:p w14:paraId="4DD8FAB8" w14:textId="77777777" w:rsidR="00CC7CF4" w:rsidRPr="00CC7CF4" w:rsidRDefault="004D54EE" w:rsidP="00CC7CF4">
      <w:pPr>
        <w:spacing w:after="0" w:line="240" w:lineRule="auto"/>
        <w:jc w:val="both"/>
        <w:rPr>
          <w:rFonts w:ascii="Book Antiqua" w:hAnsi="Book Antiqua"/>
          <w:i/>
          <w:iCs/>
          <w:color w:val="943634" w:themeColor="accent2" w:themeShade="BF"/>
          <w:sz w:val="24"/>
          <w:szCs w:val="24"/>
        </w:rPr>
      </w:pPr>
      <w:r w:rsidRPr="004D54EE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 xml:space="preserve">Prowadzący </w:t>
      </w:r>
      <w:r w:rsidR="000E5B87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przeprowadza pogadankę na temat modlitwy do Ducha Świętego i o dar Ducha Świętego. Podkreśla wartość i konieczność tej modlitwy. Wskazuje również, że warto taką osobistą modlitwę ułożyć sobie samemu i nią się modlić. Katecheta prosi uczniów, aby każdy z nich ułożył osobistą modlitwę do Ducha Świętego i zapisał ją w swoim zeszycie</w:t>
      </w:r>
      <w:r w:rsidRPr="004D54EE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.</w:t>
      </w:r>
      <w:r w:rsidR="000E5B87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 xml:space="preserve"> </w:t>
      </w:r>
      <w:r w:rsidR="00CC7CF4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 xml:space="preserve">Daje uczniom odpowiedni czas na ułożenie i zapisanie modlitwy, zaś w czasie tej pracy może odtworzyć jeden z kanonów </w:t>
      </w:r>
      <w:proofErr w:type="spellStart"/>
      <w:r w:rsidR="00CC7CF4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Taiz</w:t>
      </w:r>
      <w:bookmarkStart w:id="0" w:name="_GoBack"/>
      <w:bookmarkEnd w:id="0"/>
      <w:r w:rsidR="00CC7CF4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e</w:t>
      </w:r>
      <w:proofErr w:type="spellEnd"/>
      <w:r w:rsidR="00CC7CF4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 xml:space="preserve">, którego brzmienie wprowadzi modlitewny nastrój w czasie tej części katechezy: </w:t>
      </w:r>
      <w:hyperlink r:id="rId8" w:history="1">
        <w:r w:rsidR="00CC7CF4" w:rsidRPr="00CC7CF4">
          <w:rPr>
            <w:rStyle w:val="Hipercze"/>
            <w:rFonts w:ascii="Book Antiqua" w:hAnsi="Book Antiqua"/>
            <w:i/>
            <w:iCs/>
            <w:sz w:val="24"/>
            <w:szCs w:val="24"/>
          </w:rPr>
          <w:t>https://youtu.be/VxkmdI4_UD8</w:t>
        </w:r>
      </w:hyperlink>
      <w:r w:rsidR="00CC7CF4" w:rsidRPr="00CC7CF4">
        <w:rPr>
          <w:rFonts w:ascii="Book Antiqua" w:hAnsi="Book Antiqua"/>
          <w:i/>
          <w:iCs/>
          <w:color w:val="943634" w:themeColor="accent2" w:themeShade="BF"/>
          <w:sz w:val="24"/>
          <w:szCs w:val="24"/>
        </w:rPr>
        <w:t xml:space="preserve"> lub </w:t>
      </w:r>
      <w:hyperlink r:id="rId9" w:history="1">
        <w:r w:rsidR="00CC7CF4" w:rsidRPr="00CC7CF4">
          <w:rPr>
            <w:rStyle w:val="Hipercze"/>
            <w:rFonts w:ascii="Book Antiqua" w:hAnsi="Book Antiqua"/>
            <w:i/>
            <w:iCs/>
            <w:sz w:val="24"/>
            <w:szCs w:val="24"/>
          </w:rPr>
          <w:t>https://youtu.be/lArnKBTe82I</w:t>
        </w:r>
      </w:hyperlink>
    </w:p>
    <w:p w14:paraId="18174162" w14:textId="77777777" w:rsidR="00CC7CF4" w:rsidRPr="00CC7CF4" w:rsidRDefault="00BD378F" w:rsidP="00CC7CF4">
      <w:pPr>
        <w:spacing w:after="0" w:line="240" w:lineRule="auto"/>
        <w:jc w:val="both"/>
        <w:rPr>
          <w:rFonts w:ascii="Book Antiqua" w:hAnsi="Book Antiqua"/>
          <w:i/>
          <w:iCs/>
          <w:color w:val="943634" w:themeColor="accent2" w:themeShade="BF"/>
          <w:sz w:val="24"/>
          <w:szCs w:val="24"/>
        </w:rPr>
      </w:pPr>
      <w:hyperlink r:id="rId10" w:history="1">
        <w:r w:rsidR="00CC7CF4" w:rsidRPr="00CC7CF4">
          <w:rPr>
            <w:rStyle w:val="Hipercze"/>
            <w:rFonts w:ascii="Book Antiqua" w:hAnsi="Book Antiqua"/>
            <w:i/>
            <w:iCs/>
            <w:sz w:val="24"/>
            <w:szCs w:val="24"/>
          </w:rPr>
          <w:t>https://youtu.be/JbhIHF3SHm0</w:t>
        </w:r>
      </w:hyperlink>
      <w:r w:rsidR="00CC7CF4" w:rsidRPr="00CC7CF4">
        <w:rPr>
          <w:rFonts w:ascii="Book Antiqua" w:hAnsi="Book Antiqua"/>
          <w:i/>
          <w:iCs/>
          <w:color w:val="943634" w:themeColor="accent2" w:themeShade="BF"/>
          <w:sz w:val="24"/>
          <w:szCs w:val="24"/>
        </w:rPr>
        <w:t xml:space="preserve">  </w:t>
      </w:r>
      <w:hyperlink r:id="rId11" w:history="1">
        <w:r w:rsidR="00CC7CF4" w:rsidRPr="00CC7CF4">
          <w:rPr>
            <w:rStyle w:val="Hipercze"/>
            <w:rFonts w:ascii="Book Antiqua" w:hAnsi="Book Antiqua"/>
            <w:i/>
            <w:iCs/>
            <w:sz w:val="24"/>
            <w:szCs w:val="24"/>
          </w:rPr>
          <w:t>https://youtu.be/6OtWqFKZrrY</w:t>
        </w:r>
      </w:hyperlink>
    </w:p>
    <w:p w14:paraId="7FDC4BCF" w14:textId="50C31656" w:rsidR="00F97063" w:rsidRPr="008370F0" w:rsidRDefault="00F97063" w:rsidP="005424D2">
      <w:pPr>
        <w:spacing w:before="240" w:after="240" w:line="240" w:lineRule="auto"/>
        <w:jc w:val="both"/>
        <w:rPr>
          <w:rStyle w:val="Wyrnienieintensywne"/>
          <w:rFonts w:ascii="Book Antiqua" w:hAnsi="Book Antiqua"/>
          <w:sz w:val="24"/>
          <w:szCs w:val="24"/>
        </w:rPr>
      </w:pPr>
      <w:r w:rsidRPr="008370F0">
        <w:rPr>
          <w:rStyle w:val="Wyrnienieintensywne"/>
          <w:rFonts w:ascii="Book Antiqua" w:hAnsi="Book Antiqua"/>
          <w:sz w:val="24"/>
          <w:szCs w:val="24"/>
        </w:rPr>
        <w:t>PODSUMOWANIE</w:t>
      </w:r>
      <w:r w:rsidR="007E160A" w:rsidRPr="008370F0">
        <w:rPr>
          <w:rStyle w:val="Wyrnienieintensywne"/>
          <w:rFonts w:ascii="Book Antiqua" w:hAnsi="Book Antiqua"/>
          <w:sz w:val="24"/>
          <w:szCs w:val="24"/>
        </w:rPr>
        <w:t>:</w:t>
      </w:r>
    </w:p>
    <w:p w14:paraId="0197CED6" w14:textId="69AD4221" w:rsidR="00293239" w:rsidRPr="008370F0" w:rsidRDefault="00CC7CF4" w:rsidP="00293239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</w:pPr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Katecheta dokonuje podsumowania całej katechezy</w:t>
      </w:r>
      <w:r w:rsidR="00D54ADE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.</w:t>
      </w:r>
    </w:p>
    <w:p w14:paraId="7B086C0C" w14:textId="61F3D02F" w:rsidR="00CC7CF4" w:rsidRDefault="00D54ADE" w:rsidP="00293239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Modlitwa, którą ułożyliście, jest bardzo ważna, gdyż przygotowuje was na szczególny dar Ducha Świętego. W trakcie całej katechezy staraliśmy się popatrzeć na działanie Ducha Świętego w życiu Jezusa, Jego uczniów, świętych</w:t>
      </w:r>
      <w:r w:rsidR="005F29E8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i zobaczyliśmy, że to działanie możemy określić mianem „mistrzowskiego wsparcia”. To wsparcie jest możliwe również w naszym życiu. Ono już się dokonuje, gdy się modli</w:t>
      </w:r>
      <w:r w:rsidR="00A07FD9">
        <w:rPr>
          <w:rFonts w:ascii="Book Antiqua" w:eastAsia="Times New Roman" w:hAnsi="Book Antiqua" w:cs="Times New Roman"/>
          <w:sz w:val="24"/>
          <w:szCs w:val="24"/>
          <w:lang w:eastAsia="pl-PL"/>
        </w:rPr>
        <w:t>my</w:t>
      </w:r>
      <w:r w:rsidR="005F29E8">
        <w:rPr>
          <w:rFonts w:ascii="Book Antiqua" w:eastAsia="Times New Roman" w:hAnsi="Book Antiqua" w:cs="Times New Roman"/>
          <w:sz w:val="24"/>
          <w:szCs w:val="24"/>
          <w:lang w:eastAsia="pl-PL"/>
        </w:rPr>
        <w:t>, przystępuje</w:t>
      </w:r>
      <w:r w:rsidR="00A07FD9">
        <w:rPr>
          <w:rFonts w:ascii="Book Antiqua" w:eastAsia="Times New Roman" w:hAnsi="Book Antiqua" w:cs="Times New Roman"/>
          <w:sz w:val="24"/>
          <w:szCs w:val="24"/>
          <w:lang w:eastAsia="pl-PL"/>
        </w:rPr>
        <w:t>my</w:t>
      </w:r>
      <w:r w:rsidR="005F29E8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do sakramentów świętych, czyta</w:t>
      </w:r>
      <w:r w:rsidR="00A07FD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my </w:t>
      </w:r>
      <w:r w:rsidR="005F29E8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z wiarą Pismo święte. Jednak kulminacja tego wsparcia nastąpi w dniu waszego bierzmowania. Dlatego poprosiłem was o napisanie osobistej modlitwy do Ducha Świętego. </w:t>
      </w:r>
      <w:r w:rsidR="00A07FD9">
        <w:rPr>
          <w:rFonts w:ascii="Book Antiqua" w:eastAsia="Times New Roman" w:hAnsi="Book Antiqua" w:cs="Times New Roman"/>
          <w:sz w:val="24"/>
          <w:szCs w:val="24"/>
          <w:lang w:eastAsia="pl-PL"/>
        </w:rPr>
        <w:t>Zachęcam Was</w:t>
      </w:r>
      <w:r w:rsidR="005F29E8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często módlcie się słowami tej modlitwy o jak najlepsze przygotowanie na przyjęcie </w:t>
      </w:r>
      <w:r w:rsidR="004E4827">
        <w:rPr>
          <w:rFonts w:ascii="Book Antiqua" w:eastAsia="Times New Roman" w:hAnsi="Book Antiqua" w:cs="Times New Roman"/>
          <w:sz w:val="24"/>
          <w:szCs w:val="24"/>
          <w:lang w:eastAsia="pl-PL"/>
        </w:rPr>
        <w:t>tego daru.</w:t>
      </w:r>
    </w:p>
    <w:p w14:paraId="37E698BF" w14:textId="4C7DC3EC" w:rsidR="00293239" w:rsidRPr="008370F0" w:rsidRDefault="003D2E40" w:rsidP="00293239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Prowadzący dziękuje za zaangażowanie w trakcie katechezy oraz zapowiada spotkanie w małej grupie (podaje termin). Prosi również uczniów o przygotowanie się do tego spotkania: czyli oglądnięcia filmu Leszka Dokowicza pt. „Duch</w:t>
      </w:r>
      <w:r w:rsidRPr="003D2E40">
        <w:rPr>
          <w:rStyle w:val="Wyrnieniedelikatne"/>
          <w:rFonts w:ascii="Book Antiqua" w:hAnsi="Book Antiqua"/>
          <w:i w:val="0"/>
          <w:iCs w:val="0"/>
          <w:color w:val="943634" w:themeColor="accent2" w:themeShade="BF"/>
          <w:sz w:val="24"/>
          <w:szCs w:val="24"/>
        </w:rPr>
        <w:t xml:space="preserve">” </w:t>
      </w:r>
      <w:r w:rsidRPr="00F04078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(</w:t>
      </w:r>
      <w:hyperlink r:id="rId12" w:history="1">
        <w:r w:rsidRPr="003D2E40">
          <w:rPr>
            <w:rStyle w:val="Hipercze"/>
            <w:rFonts w:ascii="Book Antiqua" w:hAnsi="Book Antiqua"/>
            <w:i/>
            <w:iCs/>
            <w:sz w:val="24"/>
            <w:szCs w:val="24"/>
          </w:rPr>
          <w:t>https://youtu.be/047dM9FM9q4</w:t>
        </w:r>
      </w:hyperlink>
      <w:r w:rsidR="00F04078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).</w:t>
      </w:r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 xml:space="preserve"> Rozdaje uczniom kartę pracy z linkiem do filmu oraz tabelką, którą należy uzupełnić i przynieść na spotkanie w małej grupie</w:t>
      </w:r>
      <w:r w:rsidR="00F04078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 xml:space="preserve"> (załącznik)</w:t>
      </w:r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.</w:t>
      </w:r>
    </w:p>
    <w:p w14:paraId="3C615625" w14:textId="77777777" w:rsidR="00A11149" w:rsidRDefault="00A11149" w:rsidP="005424D2">
      <w:pPr>
        <w:pStyle w:val="NormalnyWeb"/>
        <w:spacing w:before="0" w:beforeAutospacing="0" w:after="160" w:afterAutospacing="0"/>
        <w:jc w:val="both"/>
        <w:rPr>
          <w:rStyle w:val="Wyrnienieintensywne"/>
          <w:rFonts w:ascii="Book Antiqua" w:eastAsiaTheme="minorHAnsi" w:hAnsi="Book Antiqua" w:cstheme="minorBidi"/>
          <w:lang w:eastAsia="en-US"/>
        </w:rPr>
      </w:pPr>
    </w:p>
    <w:p w14:paraId="16FFFD40" w14:textId="77777777" w:rsidR="00A11149" w:rsidRDefault="00A11149" w:rsidP="005424D2">
      <w:pPr>
        <w:pStyle w:val="NormalnyWeb"/>
        <w:spacing w:before="0" w:beforeAutospacing="0" w:after="160" w:afterAutospacing="0"/>
        <w:jc w:val="both"/>
        <w:rPr>
          <w:rStyle w:val="Wyrnienieintensywne"/>
          <w:rFonts w:ascii="Book Antiqua" w:eastAsiaTheme="minorHAnsi" w:hAnsi="Book Antiqua" w:cstheme="minorBidi"/>
          <w:lang w:eastAsia="en-US"/>
        </w:rPr>
      </w:pPr>
    </w:p>
    <w:p w14:paraId="1251A93E" w14:textId="77777777" w:rsidR="00A11149" w:rsidRDefault="00A11149" w:rsidP="005424D2">
      <w:pPr>
        <w:pStyle w:val="NormalnyWeb"/>
        <w:spacing w:before="0" w:beforeAutospacing="0" w:after="160" w:afterAutospacing="0"/>
        <w:jc w:val="both"/>
        <w:rPr>
          <w:rStyle w:val="Wyrnienieintensywne"/>
          <w:rFonts w:ascii="Book Antiqua" w:eastAsiaTheme="minorHAnsi" w:hAnsi="Book Antiqua" w:cstheme="minorBidi"/>
          <w:lang w:eastAsia="en-US"/>
        </w:rPr>
      </w:pPr>
    </w:p>
    <w:p w14:paraId="3B3F122E" w14:textId="75A33C6A" w:rsidR="00C2159F" w:rsidRPr="008370F0" w:rsidRDefault="00CD0C26" w:rsidP="005424D2">
      <w:pPr>
        <w:pStyle w:val="NormalnyWeb"/>
        <w:spacing w:before="0" w:beforeAutospacing="0" w:after="160" w:afterAutospacing="0"/>
        <w:jc w:val="both"/>
        <w:rPr>
          <w:rStyle w:val="Wyrnieniedelikatne"/>
          <w:rFonts w:ascii="Book Antiqua" w:eastAsiaTheme="minorHAnsi" w:hAnsi="Book Antiqua" w:cstheme="minorBidi"/>
          <w:color w:val="943634" w:themeColor="accent2" w:themeShade="BF"/>
        </w:rPr>
      </w:pPr>
      <w:r w:rsidRPr="008370F0">
        <w:rPr>
          <w:rStyle w:val="Wyrnienieintensywne"/>
          <w:rFonts w:ascii="Book Antiqua" w:eastAsiaTheme="minorHAnsi" w:hAnsi="Book Antiqua" w:cstheme="minorBidi"/>
          <w:lang w:eastAsia="en-US"/>
        </w:rPr>
        <w:t>MODLITWA</w:t>
      </w:r>
      <w:r w:rsidR="00FE49C5">
        <w:rPr>
          <w:rStyle w:val="Wyrnienieintensywne"/>
          <w:rFonts w:ascii="Book Antiqua" w:eastAsiaTheme="minorHAnsi" w:hAnsi="Book Antiqua" w:cstheme="minorBidi"/>
          <w:lang w:eastAsia="en-US"/>
        </w:rPr>
        <w:t>:</w:t>
      </w:r>
    </w:p>
    <w:p w14:paraId="008165C2" w14:textId="77777777" w:rsidR="00C2159F" w:rsidRDefault="00C2159F" w:rsidP="005424D2">
      <w:pPr>
        <w:pStyle w:val="NormalnyWeb"/>
        <w:spacing w:before="0" w:beforeAutospacing="0" w:after="0" w:afterAutospacing="0"/>
        <w:jc w:val="both"/>
        <w:rPr>
          <w:rStyle w:val="Wyrnienieintensywne"/>
          <w:rFonts w:ascii="Book Antiqua" w:eastAsiaTheme="minorHAnsi" w:hAnsi="Book Antiqua" w:cstheme="minorBidi"/>
          <w:lang w:eastAsia="en-US"/>
        </w:rPr>
      </w:pPr>
    </w:p>
    <w:p w14:paraId="79BB31AE" w14:textId="77777777" w:rsidR="00D233DB" w:rsidRDefault="00F04078" w:rsidP="00F04078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</w:pPr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</w:rPr>
        <w:t>Katecheta zaprasza wszystkich do modlitwy na zakończenie katechezy. Wyświetla tekst modlitwy św. Jana Pawła II do Ducha Świętego i prosi o jej wspólne odmówienie:</w:t>
      </w:r>
    </w:p>
    <w:p w14:paraId="282D0639" w14:textId="77777777" w:rsidR="00516D74" w:rsidRPr="00516D74" w:rsidRDefault="00516D74" w:rsidP="00A11149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516D74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Duchu Święty, proszę Cię</w:t>
      </w:r>
    </w:p>
    <w:p w14:paraId="62548D73" w14:textId="77777777" w:rsidR="00516D74" w:rsidRPr="00516D74" w:rsidRDefault="00516D74" w:rsidP="00A11149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516D74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o dar mądrości do lepszego poznawania</w:t>
      </w:r>
    </w:p>
    <w:p w14:paraId="60C35F53" w14:textId="77777777" w:rsidR="00516D74" w:rsidRPr="00516D74" w:rsidRDefault="00516D74" w:rsidP="00A11149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516D74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Ciebie i Twoich doskonałości Bożych,</w:t>
      </w:r>
    </w:p>
    <w:p w14:paraId="422CD83B" w14:textId="77777777" w:rsidR="00516D74" w:rsidRPr="00516D74" w:rsidRDefault="00516D74" w:rsidP="00A11149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516D74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o dar rozumu do lepszego zrozumienia</w:t>
      </w:r>
    </w:p>
    <w:p w14:paraId="4D702A8C" w14:textId="77777777" w:rsidR="00516D74" w:rsidRPr="00516D74" w:rsidRDefault="00516D74" w:rsidP="00A11149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516D74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ducha tajemnic wiary świętej,</w:t>
      </w:r>
    </w:p>
    <w:p w14:paraId="631D11E7" w14:textId="77777777" w:rsidR="00516D74" w:rsidRPr="00516D74" w:rsidRDefault="00516D74" w:rsidP="00A11149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516D74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o dar umiejętności,</w:t>
      </w:r>
    </w:p>
    <w:p w14:paraId="6D44AAF9" w14:textId="77777777" w:rsidR="00516D74" w:rsidRPr="00516D74" w:rsidRDefault="00516D74" w:rsidP="00A11149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516D74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abym w życiu kierował się zasadami tejże wiary,</w:t>
      </w:r>
    </w:p>
    <w:p w14:paraId="7E600D69" w14:textId="77777777" w:rsidR="00516D74" w:rsidRPr="00516D74" w:rsidRDefault="00516D74" w:rsidP="00A11149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516D74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o dar rady, abym we wszystkim u Ciebie szukał rady</w:t>
      </w:r>
    </w:p>
    <w:p w14:paraId="45EF7832" w14:textId="77777777" w:rsidR="00516D74" w:rsidRPr="00516D74" w:rsidRDefault="00516D74" w:rsidP="00A11149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516D74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i u Ciebie ją zawsze znajdował,</w:t>
      </w:r>
    </w:p>
    <w:p w14:paraId="0EE2E42B" w14:textId="77777777" w:rsidR="00516D74" w:rsidRPr="00516D74" w:rsidRDefault="00516D74" w:rsidP="00A11149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516D74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o dar męstwa, aby żadna bojaźń ani względy ziemskie</w:t>
      </w:r>
    </w:p>
    <w:p w14:paraId="3157FC78" w14:textId="77777777" w:rsidR="00516D74" w:rsidRPr="00516D74" w:rsidRDefault="00516D74" w:rsidP="00A11149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516D74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nie mogły mnie od Ciebie oderwać,</w:t>
      </w:r>
    </w:p>
    <w:p w14:paraId="177D5FF0" w14:textId="77777777" w:rsidR="00516D74" w:rsidRPr="00516D74" w:rsidRDefault="00516D74" w:rsidP="00A11149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516D74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o dar pobożności, abym zawsze służył Twojemu Majestatowi z synowską miłością,</w:t>
      </w:r>
    </w:p>
    <w:p w14:paraId="3FD63395" w14:textId="77777777" w:rsidR="00516D74" w:rsidRPr="00516D74" w:rsidRDefault="00516D74" w:rsidP="00A11149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516D74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o dar bojaźni Bożej, abym lękał się grzechu,</w:t>
      </w:r>
    </w:p>
    <w:p w14:paraId="01B1B48A" w14:textId="1C66C754" w:rsidR="00F04078" w:rsidRDefault="00516D74" w:rsidP="00A11149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516D74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który Ciebie, o Boże, obraża.</w:t>
      </w:r>
    </w:p>
    <w:p w14:paraId="2DF9B271" w14:textId="1E762263" w:rsidR="00516D74" w:rsidRPr="00516D74" w:rsidRDefault="00516D74" w:rsidP="00A11149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Amen.</w:t>
      </w:r>
    </w:p>
    <w:p w14:paraId="732D12AD" w14:textId="77777777" w:rsidR="00F04078" w:rsidRDefault="00F04078" w:rsidP="00F04078">
      <w:pPr>
        <w:rPr>
          <w:rStyle w:val="Wyrnienieintensywne"/>
          <w:rFonts w:ascii="Book Antiqua" w:hAnsi="Book Antiqua"/>
          <w:sz w:val="24"/>
          <w:szCs w:val="24"/>
        </w:rPr>
      </w:pPr>
    </w:p>
    <w:p w14:paraId="5F6D5DBB" w14:textId="77777777" w:rsidR="00F04078" w:rsidRDefault="00F04078" w:rsidP="00F04078">
      <w:pPr>
        <w:rPr>
          <w:rStyle w:val="Wyrnienieintensywne"/>
          <w:rFonts w:ascii="Book Antiqua" w:hAnsi="Book Antiqua"/>
          <w:sz w:val="24"/>
          <w:szCs w:val="24"/>
        </w:rPr>
      </w:pPr>
    </w:p>
    <w:p w14:paraId="642D020A" w14:textId="23326585" w:rsidR="00F04078" w:rsidRPr="00F04078" w:rsidRDefault="00F04078" w:rsidP="00F04078">
      <w:pPr>
        <w:rPr>
          <w:lang w:eastAsia="pl-PL"/>
        </w:rPr>
        <w:sectPr w:rsidR="00F04078" w:rsidRPr="00F0407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ADE5F1" w14:textId="4F4EC84B" w:rsidR="00BA34F3" w:rsidRPr="008370F0" w:rsidRDefault="00BA34F3" w:rsidP="00516D74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sectPr w:rsidR="00BA34F3" w:rsidRPr="008370F0" w:rsidSect="00C2159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1F61"/>
    <w:multiLevelType w:val="hybridMultilevel"/>
    <w:tmpl w:val="E340C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3AA"/>
    <w:multiLevelType w:val="hybridMultilevel"/>
    <w:tmpl w:val="C36CC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7143"/>
    <w:multiLevelType w:val="hybridMultilevel"/>
    <w:tmpl w:val="42842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F603E"/>
    <w:multiLevelType w:val="hybridMultilevel"/>
    <w:tmpl w:val="D5746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A3CA1"/>
    <w:multiLevelType w:val="hybridMultilevel"/>
    <w:tmpl w:val="3D789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20063"/>
    <w:multiLevelType w:val="hybridMultilevel"/>
    <w:tmpl w:val="EBA48D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497C6C"/>
    <w:multiLevelType w:val="hybridMultilevel"/>
    <w:tmpl w:val="AA1EE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063"/>
    <w:rsid w:val="0006402B"/>
    <w:rsid w:val="000822D8"/>
    <w:rsid w:val="00097732"/>
    <w:rsid w:val="000A6E56"/>
    <w:rsid w:val="000A7435"/>
    <w:rsid w:val="000D414F"/>
    <w:rsid w:val="000E56C9"/>
    <w:rsid w:val="000E5B87"/>
    <w:rsid w:val="00112231"/>
    <w:rsid w:val="0012422E"/>
    <w:rsid w:val="00155293"/>
    <w:rsid w:val="001A47F0"/>
    <w:rsid w:val="00202C1A"/>
    <w:rsid w:val="00241250"/>
    <w:rsid w:val="00250395"/>
    <w:rsid w:val="00272BE1"/>
    <w:rsid w:val="00283BAA"/>
    <w:rsid w:val="00293239"/>
    <w:rsid w:val="003176B7"/>
    <w:rsid w:val="00342D61"/>
    <w:rsid w:val="00360A20"/>
    <w:rsid w:val="0038280F"/>
    <w:rsid w:val="00385B1C"/>
    <w:rsid w:val="00397AD5"/>
    <w:rsid w:val="003C26DD"/>
    <w:rsid w:val="003D2E40"/>
    <w:rsid w:val="00480C15"/>
    <w:rsid w:val="0049628C"/>
    <w:rsid w:val="004D27F2"/>
    <w:rsid w:val="004D54EE"/>
    <w:rsid w:val="004E4827"/>
    <w:rsid w:val="004F267A"/>
    <w:rsid w:val="005059A1"/>
    <w:rsid w:val="00510C51"/>
    <w:rsid w:val="00513200"/>
    <w:rsid w:val="00516D74"/>
    <w:rsid w:val="005233C6"/>
    <w:rsid w:val="00527738"/>
    <w:rsid w:val="005424D2"/>
    <w:rsid w:val="005F29E8"/>
    <w:rsid w:val="00635C36"/>
    <w:rsid w:val="006A2310"/>
    <w:rsid w:val="006D5FE1"/>
    <w:rsid w:val="007B113D"/>
    <w:rsid w:val="007C32EA"/>
    <w:rsid w:val="007C3421"/>
    <w:rsid w:val="007E160A"/>
    <w:rsid w:val="008370F0"/>
    <w:rsid w:val="0085279D"/>
    <w:rsid w:val="0092106F"/>
    <w:rsid w:val="009B7923"/>
    <w:rsid w:val="009D38C5"/>
    <w:rsid w:val="00A041A5"/>
    <w:rsid w:val="00A07FD9"/>
    <w:rsid w:val="00A11149"/>
    <w:rsid w:val="00AA5119"/>
    <w:rsid w:val="00AE13F6"/>
    <w:rsid w:val="00BA34F3"/>
    <w:rsid w:val="00BB63D9"/>
    <w:rsid w:val="00BD378F"/>
    <w:rsid w:val="00BD5BF6"/>
    <w:rsid w:val="00C0779C"/>
    <w:rsid w:val="00C2159F"/>
    <w:rsid w:val="00C35159"/>
    <w:rsid w:val="00C50DC8"/>
    <w:rsid w:val="00C514C8"/>
    <w:rsid w:val="00C66611"/>
    <w:rsid w:val="00C75B82"/>
    <w:rsid w:val="00CC7CF4"/>
    <w:rsid w:val="00CD0C26"/>
    <w:rsid w:val="00D233DB"/>
    <w:rsid w:val="00D47602"/>
    <w:rsid w:val="00D54ADE"/>
    <w:rsid w:val="00D8304F"/>
    <w:rsid w:val="00D9694B"/>
    <w:rsid w:val="00E7084C"/>
    <w:rsid w:val="00E86939"/>
    <w:rsid w:val="00EF1D28"/>
    <w:rsid w:val="00F04078"/>
    <w:rsid w:val="00F270E6"/>
    <w:rsid w:val="00F62BAC"/>
    <w:rsid w:val="00F97063"/>
    <w:rsid w:val="00F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AF4A"/>
  <w15:docId w15:val="{D5348CF5-0095-4976-A35A-9539E50E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939"/>
  </w:style>
  <w:style w:type="paragraph" w:styleId="Nagwek1">
    <w:name w:val="heading 1"/>
    <w:basedOn w:val="Normalny"/>
    <w:next w:val="Normalny"/>
    <w:link w:val="Nagwek1Znak"/>
    <w:uiPriority w:val="9"/>
    <w:qFormat/>
    <w:rsid w:val="00F97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706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970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970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F97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F97063"/>
    <w:rPr>
      <w:b/>
      <w:bCs/>
      <w:i/>
      <w:iCs/>
      <w:color w:val="4F81BD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70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7063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97063"/>
    <w:rPr>
      <w:i/>
      <w:iCs/>
      <w:color w:val="808080" w:themeColor="text1" w:themeTint="7F"/>
    </w:rPr>
  </w:style>
  <w:style w:type="table" w:customStyle="1" w:styleId="Zwykatabela11">
    <w:name w:val="Zwykła tabela 11"/>
    <w:basedOn w:val="Standardowy"/>
    <w:uiPriority w:val="41"/>
    <w:rsid w:val="002412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atki21">
    <w:name w:val="Tabela siatki 21"/>
    <w:basedOn w:val="Standardowy"/>
    <w:uiPriority w:val="47"/>
    <w:rsid w:val="0024125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kapitzlist">
    <w:name w:val="List Paragraph"/>
    <w:basedOn w:val="Normalny"/>
    <w:uiPriority w:val="34"/>
    <w:qFormat/>
    <w:rsid w:val="00C50DC8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E869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039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7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7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7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7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79C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A34F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9C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E13F6"/>
    <w:rPr>
      <w:color w:val="800080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B1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xkmdI4_UD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acja7.pl/swieci/takiego-stygmatu-mial-zaden-swiety/?gclid=EAIaIQobChMIjrKh0Lrd9QIVCrh3Ch0gXg1dEAAYASAAEgJE__D_BwE" TargetMode="External"/><Relationship Id="rId12" Type="http://schemas.openxmlformats.org/officeDocument/2006/relationships/hyperlink" Target="https://youtu.be/047dM9FM9q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cM22ln4xyc" TargetMode="External"/><Relationship Id="rId11" Type="http://schemas.openxmlformats.org/officeDocument/2006/relationships/hyperlink" Target="https://youtu.be/6OtWqFKZr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JbhIHF3SHm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lArnKBTe8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FB14-5920-4E4D-9CC3-A9AAA634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nowa-eangelizacja</dc:creator>
  <cp:lastModifiedBy>katech-02</cp:lastModifiedBy>
  <cp:revision>2</cp:revision>
  <cp:lastPrinted>2022-01-03T10:51:00Z</cp:lastPrinted>
  <dcterms:created xsi:type="dcterms:W3CDTF">2022-02-01T08:13:00Z</dcterms:created>
  <dcterms:modified xsi:type="dcterms:W3CDTF">2022-02-01T08:13:00Z</dcterms:modified>
</cp:coreProperties>
</file>